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27F6" w14:textId="1B8C7DD4" w:rsidR="006D3C6E" w:rsidRDefault="006D3C6E">
      <w:pPr>
        <w:pStyle w:val="BodyText"/>
        <w:rPr>
          <w:rFonts w:ascii="Times New Roman"/>
          <w:b w:val="0"/>
          <w:sz w:val="20"/>
        </w:rPr>
      </w:pPr>
    </w:p>
    <w:p w14:paraId="2FA3F47D" w14:textId="77777777" w:rsidR="006D3C6E" w:rsidRDefault="006D3C6E">
      <w:pPr>
        <w:pStyle w:val="BodyText"/>
        <w:rPr>
          <w:rFonts w:ascii="Times New Roman"/>
          <w:b w:val="0"/>
          <w:sz w:val="20"/>
        </w:rPr>
      </w:pPr>
    </w:p>
    <w:p w14:paraId="3FE73D72" w14:textId="77777777" w:rsidR="006D3C6E" w:rsidRDefault="006D3C6E">
      <w:pPr>
        <w:pStyle w:val="BodyText"/>
        <w:rPr>
          <w:rFonts w:ascii="Times New Roman"/>
          <w:b w:val="0"/>
          <w:sz w:val="20"/>
        </w:rPr>
      </w:pPr>
    </w:p>
    <w:p w14:paraId="252D16AE" w14:textId="77777777" w:rsidR="006D3C6E" w:rsidRDefault="006D3C6E">
      <w:pPr>
        <w:pStyle w:val="BodyText"/>
        <w:rPr>
          <w:rFonts w:ascii="Times New Roman"/>
          <w:b w:val="0"/>
          <w:sz w:val="20"/>
        </w:rPr>
      </w:pPr>
    </w:p>
    <w:p w14:paraId="4DCBEA00" w14:textId="77777777" w:rsidR="006D3C6E" w:rsidRDefault="006D3C6E">
      <w:pPr>
        <w:pStyle w:val="BodyText"/>
        <w:rPr>
          <w:rFonts w:ascii="Times New Roman"/>
          <w:b w:val="0"/>
          <w:sz w:val="20"/>
        </w:rPr>
      </w:pPr>
    </w:p>
    <w:p w14:paraId="22DCE535" w14:textId="1073832E" w:rsidR="006D3C6E" w:rsidRDefault="006D3C6E">
      <w:pPr>
        <w:pStyle w:val="BodyText"/>
        <w:rPr>
          <w:rFonts w:ascii="Times New Roman"/>
          <w:b w:val="0"/>
          <w:sz w:val="20"/>
        </w:rPr>
      </w:pPr>
    </w:p>
    <w:p w14:paraId="3A7C3AF3" w14:textId="77777777" w:rsidR="00505857" w:rsidRDefault="00505857">
      <w:pPr>
        <w:pStyle w:val="BodyText"/>
        <w:rPr>
          <w:rFonts w:ascii="Times New Roman"/>
          <w:b w:val="0"/>
          <w:sz w:val="20"/>
        </w:rPr>
      </w:pPr>
    </w:p>
    <w:p w14:paraId="54559804" w14:textId="77777777" w:rsidR="006D3C6E" w:rsidRDefault="00517742">
      <w:pPr>
        <w:pStyle w:val="BodyText"/>
        <w:spacing w:before="19"/>
        <w:ind w:left="3249" w:right="3407"/>
        <w:jc w:val="center"/>
      </w:pPr>
      <w:r>
        <w:rPr>
          <w:noProof/>
        </w:rPr>
        <w:drawing>
          <wp:anchor distT="0" distB="0" distL="0" distR="0" simplePos="0" relativeHeight="487301632" behindDoc="1" locked="0" layoutInCell="1" allowOverlap="1" wp14:anchorId="24496925" wp14:editId="2F5383FD">
            <wp:simplePos x="0" y="0"/>
            <wp:positionH relativeFrom="page">
              <wp:posOffset>626576</wp:posOffset>
            </wp:positionH>
            <wp:positionV relativeFrom="paragraph">
              <wp:posOffset>-1024940</wp:posOffset>
            </wp:positionV>
            <wp:extent cx="2812970" cy="1108867"/>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2812970" cy="1108867"/>
                    </a:xfrm>
                    <a:prstGeom prst="rect">
                      <a:avLst/>
                    </a:prstGeom>
                  </pic:spPr>
                </pic:pic>
              </a:graphicData>
            </a:graphic>
          </wp:anchor>
        </w:drawing>
      </w:r>
      <w:r>
        <w:rPr>
          <w:color w:val="231F20"/>
        </w:rPr>
        <w:t>NYS</w:t>
      </w:r>
      <w:r>
        <w:rPr>
          <w:color w:val="231F20"/>
          <w:spacing w:val="-18"/>
        </w:rPr>
        <w:t xml:space="preserve"> </w:t>
      </w:r>
      <w:r>
        <w:rPr>
          <w:color w:val="231F20"/>
        </w:rPr>
        <w:t>2023-2024</w:t>
      </w:r>
      <w:r>
        <w:rPr>
          <w:color w:val="231F20"/>
          <w:spacing w:val="-17"/>
        </w:rPr>
        <w:t xml:space="preserve"> </w:t>
      </w:r>
      <w:r>
        <w:rPr>
          <w:color w:val="231F20"/>
        </w:rPr>
        <w:t>BUDGET</w:t>
      </w:r>
      <w:r>
        <w:rPr>
          <w:color w:val="231F20"/>
          <w:spacing w:val="-17"/>
        </w:rPr>
        <w:t xml:space="preserve"> </w:t>
      </w:r>
      <w:r>
        <w:rPr>
          <w:color w:val="231F20"/>
        </w:rPr>
        <w:t>COMPARISON</w:t>
      </w:r>
      <w:r>
        <w:rPr>
          <w:color w:val="231F20"/>
          <w:spacing w:val="-18"/>
        </w:rPr>
        <w:t xml:space="preserve"> </w:t>
      </w:r>
      <w:r>
        <w:rPr>
          <w:color w:val="231F20"/>
          <w:spacing w:val="-2"/>
        </w:rPr>
        <w:t>CHART</w:t>
      </w:r>
    </w:p>
    <w:p w14:paraId="72B5A824" w14:textId="77777777" w:rsidR="006D3C6E" w:rsidRDefault="006D3C6E">
      <w:pPr>
        <w:spacing w:before="1" w:after="1"/>
        <w:rPr>
          <w:b/>
        </w:rPr>
      </w:pPr>
    </w:p>
    <w:tbl>
      <w:tblPr>
        <w:tblW w:w="0" w:type="auto"/>
        <w:tblInd w:w="17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3464"/>
        <w:gridCol w:w="3465"/>
        <w:gridCol w:w="3405"/>
        <w:gridCol w:w="3528"/>
      </w:tblGrid>
      <w:tr w:rsidR="006D3C6E" w:rsidRPr="004910D6" w14:paraId="1089A35F" w14:textId="77777777" w:rsidTr="00AF4A81">
        <w:trPr>
          <w:trHeight w:val="292"/>
        </w:trPr>
        <w:tc>
          <w:tcPr>
            <w:tcW w:w="3464" w:type="dxa"/>
            <w:tcBorders>
              <w:bottom w:val="single" w:sz="4" w:space="0" w:color="231F20"/>
              <w:right w:val="single" w:sz="4" w:space="0" w:color="231F20"/>
            </w:tcBorders>
          </w:tcPr>
          <w:p w14:paraId="3E00735A" w14:textId="77777777" w:rsidR="006D3C6E" w:rsidRPr="004910D6" w:rsidRDefault="00517742">
            <w:pPr>
              <w:pStyle w:val="TableParagraph"/>
              <w:spacing w:line="272" w:lineRule="exact"/>
              <w:ind w:left="108"/>
              <w:rPr>
                <w:rFonts w:asciiTheme="minorHAnsi" w:hAnsiTheme="minorHAnsi" w:cstheme="minorHAnsi"/>
                <w:b/>
                <w:szCs w:val="24"/>
              </w:rPr>
            </w:pPr>
            <w:r w:rsidRPr="004910D6">
              <w:rPr>
                <w:rFonts w:asciiTheme="minorHAnsi" w:hAnsiTheme="minorHAnsi" w:cstheme="minorHAnsi"/>
                <w:b/>
                <w:color w:val="231F20"/>
                <w:szCs w:val="24"/>
              </w:rPr>
              <w:t>Governor’s</w:t>
            </w:r>
            <w:r w:rsidRPr="004910D6">
              <w:rPr>
                <w:rFonts w:asciiTheme="minorHAnsi" w:hAnsiTheme="minorHAnsi" w:cstheme="minorHAnsi"/>
                <w:b/>
                <w:color w:val="231F20"/>
                <w:spacing w:val="-4"/>
                <w:szCs w:val="24"/>
              </w:rPr>
              <w:t xml:space="preserve"> </w:t>
            </w:r>
            <w:r w:rsidRPr="004910D6">
              <w:rPr>
                <w:rFonts w:asciiTheme="minorHAnsi" w:hAnsiTheme="minorHAnsi" w:cstheme="minorHAnsi"/>
                <w:b/>
                <w:color w:val="231F20"/>
                <w:spacing w:val="-2"/>
                <w:szCs w:val="24"/>
              </w:rPr>
              <w:t>Budget</w:t>
            </w:r>
          </w:p>
        </w:tc>
        <w:tc>
          <w:tcPr>
            <w:tcW w:w="3465" w:type="dxa"/>
            <w:tcBorders>
              <w:left w:val="single" w:sz="4" w:space="0" w:color="231F20"/>
              <w:bottom w:val="single" w:sz="4" w:space="0" w:color="231F20"/>
              <w:right w:val="single" w:sz="4" w:space="0" w:color="231F20"/>
            </w:tcBorders>
          </w:tcPr>
          <w:p w14:paraId="32560A5B" w14:textId="77777777" w:rsidR="006D3C6E" w:rsidRPr="004910D6" w:rsidRDefault="00517742">
            <w:pPr>
              <w:pStyle w:val="TableParagraph"/>
              <w:spacing w:line="272" w:lineRule="exact"/>
              <w:ind w:left="125"/>
              <w:rPr>
                <w:rFonts w:asciiTheme="minorHAnsi" w:hAnsiTheme="minorHAnsi" w:cstheme="minorHAnsi"/>
                <w:b/>
                <w:szCs w:val="24"/>
              </w:rPr>
            </w:pPr>
            <w:r w:rsidRPr="004910D6">
              <w:rPr>
                <w:rFonts w:asciiTheme="minorHAnsi" w:hAnsiTheme="minorHAnsi" w:cstheme="minorHAnsi"/>
                <w:b/>
                <w:color w:val="231F20"/>
                <w:szCs w:val="24"/>
              </w:rPr>
              <w:t>Senate</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405" w:type="dxa"/>
            <w:tcBorders>
              <w:left w:val="single" w:sz="4" w:space="0" w:color="231F20"/>
              <w:bottom w:val="single" w:sz="4" w:space="0" w:color="231F20"/>
              <w:right w:val="single" w:sz="4" w:space="0" w:color="231F20"/>
            </w:tcBorders>
          </w:tcPr>
          <w:p w14:paraId="29D8038D" w14:textId="77777777" w:rsidR="006D3C6E" w:rsidRPr="004910D6" w:rsidRDefault="00517742">
            <w:pPr>
              <w:pStyle w:val="TableParagraph"/>
              <w:spacing w:line="272" w:lineRule="exact"/>
              <w:ind w:left="124"/>
              <w:rPr>
                <w:rFonts w:asciiTheme="minorHAnsi" w:hAnsiTheme="minorHAnsi" w:cstheme="minorHAnsi"/>
                <w:b/>
                <w:szCs w:val="24"/>
              </w:rPr>
            </w:pPr>
            <w:r w:rsidRPr="004910D6">
              <w:rPr>
                <w:rFonts w:asciiTheme="minorHAnsi" w:hAnsiTheme="minorHAnsi" w:cstheme="minorHAnsi"/>
                <w:b/>
                <w:color w:val="231F20"/>
                <w:szCs w:val="24"/>
              </w:rPr>
              <w:t>Assembly</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528" w:type="dxa"/>
            <w:tcBorders>
              <w:left w:val="single" w:sz="4" w:space="0" w:color="231F20"/>
              <w:bottom w:val="single" w:sz="4" w:space="0" w:color="231F20"/>
            </w:tcBorders>
          </w:tcPr>
          <w:p w14:paraId="5F0CFE6E" w14:textId="77777777" w:rsidR="006D3C6E" w:rsidRPr="004910D6" w:rsidRDefault="00517742">
            <w:pPr>
              <w:pStyle w:val="TableParagraph"/>
              <w:spacing w:line="272" w:lineRule="exact"/>
              <w:ind w:left="936"/>
              <w:rPr>
                <w:rFonts w:asciiTheme="minorHAnsi" w:hAnsiTheme="minorHAnsi" w:cstheme="minorHAnsi"/>
                <w:b/>
                <w:szCs w:val="24"/>
              </w:rPr>
            </w:pPr>
            <w:r w:rsidRPr="004910D6">
              <w:rPr>
                <w:rFonts w:asciiTheme="minorHAnsi" w:hAnsiTheme="minorHAnsi" w:cstheme="minorHAnsi"/>
                <w:b/>
                <w:color w:val="231F20"/>
                <w:szCs w:val="24"/>
              </w:rPr>
              <w:t>FINAL</w:t>
            </w:r>
            <w:r w:rsidRPr="004910D6">
              <w:rPr>
                <w:rFonts w:asciiTheme="minorHAnsi" w:hAnsiTheme="minorHAnsi" w:cstheme="minorHAnsi"/>
                <w:b/>
                <w:color w:val="231F20"/>
                <w:spacing w:val="-3"/>
                <w:szCs w:val="24"/>
              </w:rPr>
              <w:t xml:space="preserve"> </w:t>
            </w:r>
            <w:r w:rsidRPr="004910D6">
              <w:rPr>
                <w:rFonts w:asciiTheme="minorHAnsi" w:hAnsiTheme="minorHAnsi" w:cstheme="minorHAnsi"/>
                <w:b/>
                <w:color w:val="231F20"/>
                <w:spacing w:val="-2"/>
                <w:szCs w:val="24"/>
              </w:rPr>
              <w:t>BUDGET</w:t>
            </w:r>
          </w:p>
        </w:tc>
      </w:tr>
      <w:tr w:rsidR="006D3C6E" w:rsidRPr="004910D6" w14:paraId="3DDA2357" w14:textId="77777777" w:rsidTr="00AF4A81">
        <w:trPr>
          <w:trHeight w:val="293"/>
        </w:trPr>
        <w:tc>
          <w:tcPr>
            <w:tcW w:w="3464" w:type="dxa"/>
            <w:tcBorders>
              <w:top w:val="single" w:sz="4" w:space="0" w:color="231F20"/>
              <w:bottom w:val="single" w:sz="4" w:space="0" w:color="231F20"/>
              <w:right w:val="single" w:sz="4" w:space="0" w:color="231F20"/>
            </w:tcBorders>
            <w:shd w:val="clear" w:color="auto" w:fill="C00000"/>
          </w:tcPr>
          <w:p w14:paraId="0B4D2C16" w14:textId="77777777" w:rsidR="006D3C6E" w:rsidRPr="004910D6" w:rsidRDefault="00517742">
            <w:pPr>
              <w:pStyle w:val="TableParagraph"/>
              <w:spacing w:line="273" w:lineRule="exact"/>
              <w:ind w:left="108"/>
              <w:rPr>
                <w:rFonts w:asciiTheme="minorHAnsi" w:hAnsiTheme="minorHAnsi" w:cstheme="minorHAnsi"/>
                <w:b/>
                <w:szCs w:val="24"/>
              </w:rPr>
            </w:pPr>
            <w:r w:rsidRPr="004910D6">
              <w:rPr>
                <w:rFonts w:asciiTheme="minorHAnsi" w:hAnsiTheme="minorHAnsi" w:cstheme="minorHAnsi"/>
                <w:b/>
                <w:color w:val="FFFFFF"/>
                <w:szCs w:val="24"/>
              </w:rPr>
              <w:t>TOTAL</w:t>
            </w:r>
            <w:r w:rsidRPr="004910D6">
              <w:rPr>
                <w:rFonts w:asciiTheme="minorHAnsi" w:hAnsiTheme="minorHAnsi" w:cstheme="minorHAnsi"/>
                <w:b/>
                <w:color w:val="FFFFFF"/>
                <w:spacing w:val="-6"/>
                <w:szCs w:val="24"/>
              </w:rPr>
              <w:t xml:space="preserve"> </w:t>
            </w:r>
            <w:r w:rsidRPr="004910D6">
              <w:rPr>
                <w:rFonts w:asciiTheme="minorHAnsi" w:hAnsiTheme="minorHAnsi" w:cstheme="minorHAnsi"/>
                <w:b/>
                <w:color w:val="FFFFFF"/>
                <w:spacing w:val="-2"/>
                <w:szCs w:val="24"/>
              </w:rPr>
              <w:t>BUDGET</w:t>
            </w:r>
          </w:p>
        </w:tc>
        <w:tc>
          <w:tcPr>
            <w:tcW w:w="3465" w:type="dxa"/>
            <w:tcBorders>
              <w:top w:val="single" w:sz="4" w:space="0" w:color="231F20"/>
              <w:left w:val="single" w:sz="4" w:space="0" w:color="231F20"/>
              <w:bottom w:val="single" w:sz="4" w:space="0" w:color="231F20"/>
              <w:right w:val="single" w:sz="4" w:space="0" w:color="231F20"/>
            </w:tcBorders>
            <w:shd w:val="clear" w:color="auto" w:fill="C00000"/>
          </w:tcPr>
          <w:p w14:paraId="2AA100CA" w14:textId="77777777" w:rsidR="006D3C6E" w:rsidRPr="004910D6" w:rsidRDefault="006D3C6E">
            <w:pPr>
              <w:pStyle w:val="TableParagraph"/>
              <w:rPr>
                <w:rFonts w:asciiTheme="minorHAnsi" w:hAnsiTheme="minorHAnsi" w:cstheme="minorHAnsi"/>
                <w:szCs w:val="24"/>
              </w:rPr>
            </w:pPr>
          </w:p>
        </w:tc>
        <w:tc>
          <w:tcPr>
            <w:tcW w:w="3405" w:type="dxa"/>
            <w:tcBorders>
              <w:top w:val="single" w:sz="4" w:space="0" w:color="231F20"/>
              <w:left w:val="single" w:sz="4" w:space="0" w:color="231F20"/>
              <w:bottom w:val="single" w:sz="4" w:space="0" w:color="231F20"/>
              <w:right w:val="single" w:sz="4" w:space="0" w:color="231F20"/>
            </w:tcBorders>
            <w:shd w:val="clear" w:color="auto" w:fill="C00000"/>
          </w:tcPr>
          <w:p w14:paraId="7DA81314" w14:textId="77777777" w:rsidR="006D3C6E" w:rsidRPr="004910D6" w:rsidRDefault="006D3C6E">
            <w:pPr>
              <w:pStyle w:val="TableParagraph"/>
              <w:rPr>
                <w:rFonts w:asciiTheme="minorHAnsi" w:hAnsiTheme="minorHAnsi" w:cstheme="minorHAnsi"/>
                <w:szCs w:val="24"/>
              </w:rPr>
            </w:pPr>
          </w:p>
        </w:tc>
        <w:tc>
          <w:tcPr>
            <w:tcW w:w="3528" w:type="dxa"/>
            <w:tcBorders>
              <w:top w:val="single" w:sz="4" w:space="0" w:color="231F20"/>
              <w:left w:val="single" w:sz="4" w:space="0" w:color="231F20"/>
              <w:bottom w:val="single" w:sz="4" w:space="0" w:color="231F20"/>
            </w:tcBorders>
            <w:shd w:val="clear" w:color="auto" w:fill="C00000"/>
          </w:tcPr>
          <w:p w14:paraId="33F0F455" w14:textId="77777777" w:rsidR="006D3C6E" w:rsidRPr="004910D6" w:rsidRDefault="006D3C6E">
            <w:pPr>
              <w:pStyle w:val="TableParagraph"/>
              <w:rPr>
                <w:rFonts w:asciiTheme="minorHAnsi" w:hAnsiTheme="minorHAnsi" w:cstheme="minorHAnsi"/>
                <w:szCs w:val="24"/>
              </w:rPr>
            </w:pPr>
          </w:p>
        </w:tc>
      </w:tr>
      <w:tr w:rsidR="006D3C6E" w:rsidRPr="004910D6" w14:paraId="247BDDDD" w14:textId="77777777" w:rsidTr="00E05D48">
        <w:trPr>
          <w:trHeight w:val="732"/>
        </w:trPr>
        <w:tc>
          <w:tcPr>
            <w:tcW w:w="3464" w:type="dxa"/>
            <w:tcBorders>
              <w:top w:val="single" w:sz="4" w:space="0" w:color="231F20"/>
              <w:bottom w:val="single" w:sz="4" w:space="0" w:color="231F20"/>
              <w:right w:val="single" w:sz="4" w:space="0" w:color="231F20"/>
            </w:tcBorders>
          </w:tcPr>
          <w:p w14:paraId="748A9EDD" w14:textId="77777777" w:rsidR="006D3C6E" w:rsidRPr="004910D6" w:rsidRDefault="00517742">
            <w:pPr>
              <w:pStyle w:val="TableParagraph"/>
              <w:ind w:left="108"/>
              <w:rPr>
                <w:rFonts w:asciiTheme="minorHAnsi" w:hAnsiTheme="minorHAnsi" w:cstheme="minorHAnsi"/>
                <w:b/>
                <w:bCs/>
                <w:szCs w:val="24"/>
              </w:rPr>
            </w:pPr>
            <w:r w:rsidRPr="004910D6">
              <w:rPr>
                <w:rFonts w:asciiTheme="minorHAnsi" w:hAnsiTheme="minorHAnsi" w:cstheme="minorHAnsi"/>
                <w:b/>
                <w:bCs/>
                <w:color w:val="231F20"/>
                <w:szCs w:val="24"/>
              </w:rPr>
              <w:t>Proposed</w:t>
            </w:r>
            <w:r w:rsidRPr="004910D6">
              <w:rPr>
                <w:rFonts w:asciiTheme="minorHAnsi" w:hAnsiTheme="minorHAnsi" w:cstheme="minorHAnsi"/>
                <w:b/>
                <w:bCs/>
                <w:color w:val="231F20"/>
                <w:spacing w:val="-10"/>
                <w:szCs w:val="24"/>
              </w:rPr>
              <w:t xml:space="preserve"> </w:t>
            </w:r>
            <w:r w:rsidRPr="004910D6">
              <w:rPr>
                <w:rFonts w:asciiTheme="minorHAnsi" w:hAnsiTheme="minorHAnsi" w:cstheme="minorHAnsi"/>
                <w:b/>
                <w:bCs/>
                <w:color w:val="231F20"/>
                <w:szCs w:val="24"/>
              </w:rPr>
              <w:t>All</w:t>
            </w:r>
            <w:r w:rsidRPr="004910D6">
              <w:rPr>
                <w:rFonts w:asciiTheme="minorHAnsi" w:hAnsiTheme="minorHAnsi" w:cstheme="minorHAnsi"/>
                <w:b/>
                <w:bCs/>
                <w:color w:val="231F20"/>
                <w:spacing w:val="-8"/>
                <w:szCs w:val="24"/>
              </w:rPr>
              <w:t xml:space="preserve"> </w:t>
            </w:r>
            <w:r w:rsidRPr="004910D6">
              <w:rPr>
                <w:rFonts w:asciiTheme="minorHAnsi" w:hAnsiTheme="minorHAnsi" w:cstheme="minorHAnsi"/>
                <w:b/>
                <w:bCs/>
                <w:color w:val="231F20"/>
                <w:szCs w:val="24"/>
              </w:rPr>
              <w:t>Funds</w:t>
            </w:r>
            <w:r w:rsidRPr="004910D6">
              <w:rPr>
                <w:rFonts w:asciiTheme="minorHAnsi" w:hAnsiTheme="minorHAnsi" w:cstheme="minorHAnsi"/>
                <w:b/>
                <w:bCs/>
                <w:color w:val="231F20"/>
                <w:spacing w:val="-8"/>
                <w:szCs w:val="24"/>
              </w:rPr>
              <w:t xml:space="preserve"> </w:t>
            </w:r>
            <w:r w:rsidRPr="004910D6">
              <w:rPr>
                <w:rFonts w:asciiTheme="minorHAnsi" w:hAnsiTheme="minorHAnsi" w:cstheme="minorHAnsi"/>
                <w:b/>
                <w:bCs/>
                <w:color w:val="231F20"/>
                <w:szCs w:val="24"/>
              </w:rPr>
              <w:t>Spending</w:t>
            </w:r>
            <w:r w:rsidRPr="004910D6">
              <w:rPr>
                <w:rFonts w:asciiTheme="minorHAnsi" w:hAnsiTheme="minorHAnsi" w:cstheme="minorHAnsi"/>
                <w:b/>
                <w:bCs/>
                <w:color w:val="231F20"/>
                <w:spacing w:val="-9"/>
                <w:szCs w:val="24"/>
              </w:rPr>
              <w:t xml:space="preserve"> </w:t>
            </w:r>
            <w:r w:rsidRPr="004910D6">
              <w:rPr>
                <w:rFonts w:asciiTheme="minorHAnsi" w:hAnsiTheme="minorHAnsi" w:cstheme="minorHAnsi"/>
                <w:b/>
                <w:bCs/>
                <w:color w:val="231F20"/>
                <w:spacing w:val="-5"/>
                <w:szCs w:val="24"/>
              </w:rPr>
              <w:t>of</w:t>
            </w:r>
          </w:p>
          <w:p w14:paraId="04FD7176" w14:textId="77777777" w:rsidR="006D3C6E" w:rsidRPr="004910D6" w:rsidRDefault="00517742">
            <w:pPr>
              <w:pStyle w:val="TableParagraph"/>
              <w:ind w:left="108"/>
              <w:rPr>
                <w:rFonts w:asciiTheme="minorHAnsi" w:hAnsiTheme="minorHAnsi" w:cstheme="minorHAnsi"/>
                <w:b/>
                <w:bCs/>
                <w:szCs w:val="24"/>
              </w:rPr>
            </w:pPr>
            <w:r w:rsidRPr="004910D6">
              <w:rPr>
                <w:rFonts w:asciiTheme="minorHAnsi" w:hAnsiTheme="minorHAnsi" w:cstheme="minorHAnsi"/>
                <w:b/>
                <w:bCs/>
                <w:color w:val="231F20"/>
                <w:szCs w:val="24"/>
              </w:rPr>
              <w:t>$227</w:t>
            </w:r>
            <w:r w:rsidRPr="004910D6">
              <w:rPr>
                <w:rFonts w:asciiTheme="minorHAnsi" w:hAnsiTheme="minorHAnsi" w:cstheme="minorHAnsi"/>
                <w:b/>
                <w:bCs/>
                <w:color w:val="231F20"/>
                <w:spacing w:val="-6"/>
                <w:szCs w:val="24"/>
              </w:rPr>
              <w:t xml:space="preserve"> </w:t>
            </w:r>
            <w:r w:rsidRPr="004910D6">
              <w:rPr>
                <w:rFonts w:asciiTheme="minorHAnsi" w:hAnsiTheme="minorHAnsi" w:cstheme="minorHAnsi"/>
                <w:b/>
                <w:bCs/>
                <w:color w:val="231F20"/>
                <w:spacing w:val="-2"/>
                <w:szCs w:val="24"/>
              </w:rPr>
              <w:t>Billion</w:t>
            </w:r>
          </w:p>
        </w:tc>
        <w:tc>
          <w:tcPr>
            <w:tcW w:w="3465" w:type="dxa"/>
            <w:tcBorders>
              <w:top w:val="single" w:sz="4" w:space="0" w:color="231F20"/>
              <w:left w:val="single" w:sz="4" w:space="0" w:color="231F20"/>
              <w:bottom w:val="single" w:sz="4" w:space="0" w:color="231F20"/>
              <w:right w:val="single" w:sz="4" w:space="0" w:color="231F20"/>
            </w:tcBorders>
          </w:tcPr>
          <w:p w14:paraId="5BCBFE41" w14:textId="77777777" w:rsidR="004910D6" w:rsidRPr="004910D6" w:rsidRDefault="004910D6" w:rsidP="004910D6">
            <w:pPr>
              <w:pStyle w:val="TableParagraph"/>
              <w:ind w:left="108"/>
              <w:rPr>
                <w:rFonts w:asciiTheme="minorHAnsi" w:hAnsiTheme="minorHAnsi" w:cstheme="minorHAnsi"/>
                <w:b/>
                <w:bCs/>
                <w:szCs w:val="24"/>
              </w:rPr>
            </w:pPr>
            <w:r w:rsidRPr="004910D6">
              <w:rPr>
                <w:rFonts w:asciiTheme="minorHAnsi" w:hAnsiTheme="minorHAnsi" w:cstheme="minorHAnsi"/>
                <w:b/>
                <w:bCs/>
                <w:color w:val="231F20"/>
                <w:szCs w:val="24"/>
              </w:rPr>
              <w:t>Proposed</w:t>
            </w:r>
            <w:r w:rsidRPr="004910D6">
              <w:rPr>
                <w:rFonts w:asciiTheme="minorHAnsi" w:hAnsiTheme="minorHAnsi" w:cstheme="minorHAnsi"/>
                <w:b/>
                <w:bCs/>
                <w:color w:val="231F20"/>
                <w:spacing w:val="-10"/>
                <w:szCs w:val="24"/>
              </w:rPr>
              <w:t xml:space="preserve"> </w:t>
            </w:r>
            <w:r w:rsidRPr="004910D6">
              <w:rPr>
                <w:rFonts w:asciiTheme="minorHAnsi" w:hAnsiTheme="minorHAnsi" w:cstheme="minorHAnsi"/>
                <w:b/>
                <w:bCs/>
                <w:color w:val="231F20"/>
                <w:szCs w:val="24"/>
              </w:rPr>
              <w:t>All</w:t>
            </w:r>
            <w:r w:rsidRPr="004910D6">
              <w:rPr>
                <w:rFonts w:asciiTheme="minorHAnsi" w:hAnsiTheme="minorHAnsi" w:cstheme="minorHAnsi"/>
                <w:b/>
                <w:bCs/>
                <w:color w:val="231F20"/>
                <w:spacing w:val="-8"/>
                <w:szCs w:val="24"/>
              </w:rPr>
              <w:t xml:space="preserve"> </w:t>
            </w:r>
            <w:r w:rsidRPr="004910D6">
              <w:rPr>
                <w:rFonts w:asciiTheme="minorHAnsi" w:hAnsiTheme="minorHAnsi" w:cstheme="minorHAnsi"/>
                <w:b/>
                <w:bCs/>
                <w:color w:val="231F20"/>
                <w:szCs w:val="24"/>
              </w:rPr>
              <w:t>Funds</w:t>
            </w:r>
            <w:r w:rsidRPr="004910D6">
              <w:rPr>
                <w:rFonts w:asciiTheme="minorHAnsi" w:hAnsiTheme="minorHAnsi" w:cstheme="minorHAnsi"/>
                <w:b/>
                <w:bCs/>
                <w:color w:val="231F20"/>
                <w:spacing w:val="-8"/>
                <w:szCs w:val="24"/>
              </w:rPr>
              <w:t xml:space="preserve"> </w:t>
            </w:r>
            <w:r w:rsidRPr="004910D6">
              <w:rPr>
                <w:rFonts w:asciiTheme="minorHAnsi" w:hAnsiTheme="minorHAnsi" w:cstheme="minorHAnsi"/>
                <w:b/>
                <w:bCs/>
                <w:color w:val="231F20"/>
                <w:szCs w:val="24"/>
              </w:rPr>
              <w:t>Spending</w:t>
            </w:r>
            <w:r w:rsidRPr="004910D6">
              <w:rPr>
                <w:rFonts w:asciiTheme="minorHAnsi" w:hAnsiTheme="minorHAnsi" w:cstheme="minorHAnsi"/>
                <w:b/>
                <w:bCs/>
                <w:color w:val="231F20"/>
                <w:spacing w:val="-9"/>
                <w:szCs w:val="24"/>
              </w:rPr>
              <w:t xml:space="preserve"> </w:t>
            </w:r>
            <w:r w:rsidRPr="004910D6">
              <w:rPr>
                <w:rFonts w:asciiTheme="minorHAnsi" w:hAnsiTheme="minorHAnsi" w:cstheme="minorHAnsi"/>
                <w:b/>
                <w:bCs/>
                <w:color w:val="231F20"/>
                <w:spacing w:val="-5"/>
                <w:szCs w:val="24"/>
              </w:rPr>
              <w:t>of</w:t>
            </w:r>
          </w:p>
          <w:p w14:paraId="4C1AABA9" w14:textId="2654922D" w:rsidR="006D3C6E" w:rsidRPr="004910D6" w:rsidRDefault="00125496" w:rsidP="002534CC">
            <w:pPr>
              <w:pStyle w:val="TableParagraph"/>
              <w:ind w:left="125"/>
              <w:rPr>
                <w:rFonts w:asciiTheme="minorHAnsi" w:hAnsiTheme="minorHAnsi" w:cstheme="minorHAnsi"/>
                <w:b/>
                <w:bCs/>
                <w:szCs w:val="24"/>
              </w:rPr>
            </w:pPr>
            <w:r w:rsidRPr="004910D6">
              <w:rPr>
                <w:rFonts w:asciiTheme="minorHAnsi" w:hAnsiTheme="minorHAnsi" w:cstheme="minorHAnsi"/>
                <w:b/>
                <w:bCs/>
                <w:szCs w:val="24"/>
              </w:rPr>
              <w:t xml:space="preserve">$236 Billion </w:t>
            </w:r>
          </w:p>
        </w:tc>
        <w:tc>
          <w:tcPr>
            <w:tcW w:w="3405" w:type="dxa"/>
            <w:tcBorders>
              <w:top w:val="single" w:sz="4" w:space="0" w:color="231F20"/>
              <w:left w:val="single" w:sz="4" w:space="0" w:color="231F20"/>
              <w:bottom w:val="single" w:sz="4" w:space="0" w:color="231F20"/>
              <w:right w:val="single" w:sz="4" w:space="0" w:color="231F20"/>
            </w:tcBorders>
          </w:tcPr>
          <w:p w14:paraId="30F42ED7" w14:textId="77777777" w:rsidR="004910D6" w:rsidRPr="004910D6" w:rsidRDefault="004910D6" w:rsidP="004910D6">
            <w:pPr>
              <w:pStyle w:val="TableParagraph"/>
              <w:ind w:left="108"/>
              <w:rPr>
                <w:rFonts w:asciiTheme="minorHAnsi" w:hAnsiTheme="minorHAnsi" w:cstheme="minorHAnsi"/>
                <w:b/>
                <w:bCs/>
                <w:szCs w:val="24"/>
              </w:rPr>
            </w:pPr>
            <w:r w:rsidRPr="004910D6">
              <w:rPr>
                <w:rFonts w:asciiTheme="minorHAnsi" w:hAnsiTheme="minorHAnsi" w:cstheme="minorHAnsi"/>
                <w:b/>
                <w:bCs/>
                <w:color w:val="231F20"/>
                <w:szCs w:val="24"/>
              </w:rPr>
              <w:t>Proposed</w:t>
            </w:r>
            <w:r w:rsidRPr="004910D6">
              <w:rPr>
                <w:rFonts w:asciiTheme="minorHAnsi" w:hAnsiTheme="minorHAnsi" w:cstheme="minorHAnsi"/>
                <w:b/>
                <w:bCs/>
                <w:color w:val="231F20"/>
                <w:spacing w:val="-10"/>
                <w:szCs w:val="24"/>
              </w:rPr>
              <w:t xml:space="preserve"> </w:t>
            </w:r>
            <w:r w:rsidRPr="004910D6">
              <w:rPr>
                <w:rFonts w:asciiTheme="minorHAnsi" w:hAnsiTheme="minorHAnsi" w:cstheme="minorHAnsi"/>
                <w:b/>
                <w:bCs/>
                <w:color w:val="231F20"/>
                <w:szCs w:val="24"/>
              </w:rPr>
              <w:t>All</w:t>
            </w:r>
            <w:r w:rsidRPr="004910D6">
              <w:rPr>
                <w:rFonts w:asciiTheme="minorHAnsi" w:hAnsiTheme="minorHAnsi" w:cstheme="minorHAnsi"/>
                <w:b/>
                <w:bCs/>
                <w:color w:val="231F20"/>
                <w:spacing w:val="-8"/>
                <w:szCs w:val="24"/>
              </w:rPr>
              <w:t xml:space="preserve"> </w:t>
            </w:r>
            <w:r w:rsidRPr="004910D6">
              <w:rPr>
                <w:rFonts w:asciiTheme="minorHAnsi" w:hAnsiTheme="minorHAnsi" w:cstheme="minorHAnsi"/>
                <w:b/>
                <w:bCs/>
                <w:color w:val="231F20"/>
                <w:szCs w:val="24"/>
              </w:rPr>
              <w:t>Funds</w:t>
            </w:r>
            <w:r w:rsidRPr="004910D6">
              <w:rPr>
                <w:rFonts w:asciiTheme="minorHAnsi" w:hAnsiTheme="minorHAnsi" w:cstheme="minorHAnsi"/>
                <w:b/>
                <w:bCs/>
                <w:color w:val="231F20"/>
                <w:spacing w:val="-8"/>
                <w:szCs w:val="24"/>
              </w:rPr>
              <w:t xml:space="preserve"> </w:t>
            </w:r>
            <w:r w:rsidRPr="004910D6">
              <w:rPr>
                <w:rFonts w:asciiTheme="minorHAnsi" w:hAnsiTheme="minorHAnsi" w:cstheme="minorHAnsi"/>
                <w:b/>
                <w:bCs/>
                <w:color w:val="231F20"/>
                <w:szCs w:val="24"/>
              </w:rPr>
              <w:t>Spending</w:t>
            </w:r>
            <w:r w:rsidRPr="004910D6">
              <w:rPr>
                <w:rFonts w:asciiTheme="minorHAnsi" w:hAnsiTheme="minorHAnsi" w:cstheme="minorHAnsi"/>
                <w:b/>
                <w:bCs/>
                <w:color w:val="231F20"/>
                <w:spacing w:val="-9"/>
                <w:szCs w:val="24"/>
              </w:rPr>
              <w:t xml:space="preserve"> </w:t>
            </w:r>
            <w:r w:rsidRPr="004910D6">
              <w:rPr>
                <w:rFonts w:asciiTheme="minorHAnsi" w:hAnsiTheme="minorHAnsi" w:cstheme="minorHAnsi"/>
                <w:b/>
                <w:bCs/>
                <w:color w:val="231F20"/>
                <w:spacing w:val="-5"/>
                <w:szCs w:val="24"/>
              </w:rPr>
              <w:t>of</w:t>
            </w:r>
          </w:p>
          <w:p w14:paraId="3638506E" w14:textId="3C8DD95D" w:rsidR="006D3C6E" w:rsidRPr="004910D6" w:rsidRDefault="00517742">
            <w:pPr>
              <w:pStyle w:val="TableParagraph"/>
              <w:ind w:left="124"/>
              <w:rPr>
                <w:rFonts w:asciiTheme="minorHAnsi" w:hAnsiTheme="minorHAnsi" w:cstheme="minorHAnsi"/>
                <w:b/>
                <w:bCs/>
                <w:szCs w:val="24"/>
              </w:rPr>
            </w:pPr>
            <w:r w:rsidRPr="004910D6">
              <w:rPr>
                <w:rFonts w:asciiTheme="minorHAnsi" w:hAnsiTheme="minorHAnsi" w:cstheme="minorHAnsi"/>
                <w:b/>
                <w:bCs/>
                <w:color w:val="231F20"/>
                <w:szCs w:val="24"/>
              </w:rPr>
              <w:t>$23</w:t>
            </w:r>
            <w:r w:rsidR="00C63549" w:rsidRPr="004910D6">
              <w:rPr>
                <w:rFonts w:asciiTheme="minorHAnsi" w:hAnsiTheme="minorHAnsi" w:cstheme="minorHAnsi"/>
                <w:b/>
                <w:bCs/>
                <w:color w:val="231F20"/>
                <w:szCs w:val="24"/>
              </w:rPr>
              <w:t>2.9</w:t>
            </w:r>
            <w:r w:rsidRPr="004910D6">
              <w:rPr>
                <w:rFonts w:asciiTheme="minorHAnsi" w:hAnsiTheme="minorHAnsi" w:cstheme="minorHAnsi"/>
                <w:b/>
                <w:bCs/>
                <w:color w:val="231F20"/>
                <w:spacing w:val="-6"/>
                <w:szCs w:val="24"/>
              </w:rPr>
              <w:t xml:space="preserve"> </w:t>
            </w:r>
            <w:r w:rsidRPr="004910D6">
              <w:rPr>
                <w:rFonts w:asciiTheme="minorHAnsi" w:hAnsiTheme="minorHAnsi" w:cstheme="minorHAnsi"/>
                <w:b/>
                <w:bCs/>
                <w:color w:val="231F20"/>
                <w:spacing w:val="-2"/>
                <w:szCs w:val="24"/>
              </w:rPr>
              <w:t>Billion</w:t>
            </w:r>
          </w:p>
        </w:tc>
        <w:tc>
          <w:tcPr>
            <w:tcW w:w="3528" w:type="dxa"/>
            <w:tcBorders>
              <w:top w:val="single" w:sz="4" w:space="0" w:color="231F20"/>
              <w:left w:val="single" w:sz="4" w:space="0" w:color="231F20"/>
              <w:bottom w:val="single" w:sz="4" w:space="0" w:color="231F20"/>
            </w:tcBorders>
          </w:tcPr>
          <w:p w14:paraId="22B5C16E" w14:textId="0D75F1B0" w:rsidR="004910D6" w:rsidRPr="00855785" w:rsidRDefault="004910D6" w:rsidP="00855785">
            <w:pPr>
              <w:pStyle w:val="TableParagraph"/>
              <w:ind w:left="108"/>
              <w:rPr>
                <w:rFonts w:asciiTheme="minorHAnsi" w:hAnsiTheme="minorHAnsi" w:cstheme="minorHAnsi"/>
                <w:b/>
                <w:bCs/>
                <w:color w:val="231F20"/>
                <w:szCs w:val="24"/>
              </w:rPr>
            </w:pPr>
            <w:r w:rsidRPr="004910D6">
              <w:rPr>
                <w:rFonts w:asciiTheme="minorHAnsi" w:hAnsiTheme="minorHAnsi" w:cstheme="minorHAnsi"/>
                <w:b/>
                <w:bCs/>
                <w:color w:val="231F20"/>
                <w:szCs w:val="24"/>
              </w:rPr>
              <w:t>Proposed</w:t>
            </w:r>
            <w:r w:rsidRPr="00855785">
              <w:rPr>
                <w:rFonts w:asciiTheme="minorHAnsi" w:hAnsiTheme="minorHAnsi" w:cstheme="minorHAnsi"/>
                <w:b/>
                <w:bCs/>
                <w:color w:val="231F20"/>
                <w:szCs w:val="24"/>
              </w:rPr>
              <w:t xml:space="preserve"> </w:t>
            </w:r>
            <w:r w:rsidRPr="004910D6">
              <w:rPr>
                <w:rFonts w:asciiTheme="minorHAnsi" w:hAnsiTheme="minorHAnsi" w:cstheme="minorHAnsi"/>
                <w:b/>
                <w:bCs/>
                <w:color w:val="231F20"/>
                <w:szCs w:val="24"/>
              </w:rPr>
              <w:t>All</w:t>
            </w:r>
            <w:r w:rsidRPr="00855785">
              <w:rPr>
                <w:rFonts w:asciiTheme="minorHAnsi" w:hAnsiTheme="minorHAnsi" w:cstheme="minorHAnsi"/>
                <w:b/>
                <w:bCs/>
                <w:color w:val="231F20"/>
                <w:szCs w:val="24"/>
              </w:rPr>
              <w:t xml:space="preserve"> </w:t>
            </w:r>
            <w:r w:rsidRPr="004910D6">
              <w:rPr>
                <w:rFonts w:asciiTheme="minorHAnsi" w:hAnsiTheme="minorHAnsi" w:cstheme="minorHAnsi"/>
                <w:b/>
                <w:bCs/>
                <w:color w:val="231F20"/>
                <w:szCs w:val="24"/>
              </w:rPr>
              <w:t>Funds</w:t>
            </w:r>
            <w:r w:rsidRPr="00855785">
              <w:rPr>
                <w:rFonts w:asciiTheme="minorHAnsi" w:hAnsiTheme="minorHAnsi" w:cstheme="minorHAnsi"/>
                <w:b/>
                <w:bCs/>
                <w:color w:val="231F20"/>
                <w:szCs w:val="24"/>
              </w:rPr>
              <w:t xml:space="preserve"> </w:t>
            </w:r>
            <w:r w:rsidRPr="004910D6">
              <w:rPr>
                <w:rFonts w:asciiTheme="minorHAnsi" w:hAnsiTheme="minorHAnsi" w:cstheme="minorHAnsi"/>
                <w:b/>
                <w:bCs/>
                <w:color w:val="231F20"/>
                <w:szCs w:val="24"/>
              </w:rPr>
              <w:t>Spending</w:t>
            </w:r>
            <w:r w:rsidRPr="00855785">
              <w:rPr>
                <w:rFonts w:asciiTheme="minorHAnsi" w:hAnsiTheme="minorHAnsi" w:cstheme="minorHAnsi"/>
                <w:b/>
                <w:bCs/>
                <w:color w:val="231F20"/>
                <w:szCs w:val="24"/>
              </w:rPr>
              <w:t xml:space="preserve"> of</w:t>
            </w:r>
          </w:p>
          <w:p w14:paraId="2972643A" w14:textId="31CA4BD7" w:rsidR="006D3C6E" w:rsidRPr="004910D6" w:rsidRDefault="00FF3559" w:rsidP="00855785">
            <w:pPr>
              <w:pStyle w:val="TableParagraph"/>
              <w:ind w:left="108"/>
              <w:rPr>
                <w:rFonts w:asciiTheme="minorHAnsi" w:hAnsiTheme="minorHAnsi" w:cstheme="minorHAnsi"/>
                <w:b/>
                <w:bCs/>
                <w:szCs w:val="24"/>
              </w:rPr>
            </w:pPr>
            <w:r w:rsidRPr="00855785">
              <w:rPr>
                <w:rFonts w:asciiTheme="minorHAnsi" w:hAnsiTheme="minorHAnsi" w:cstheme="minorHAnsi"/>
                <w:b/>
                <w:bCs/>
                <w:color w:val="231F20"/>
                <w:szCs w:val="24"/>
              </w:rPr>
              <w:t>$229 Billion</w:t>
            </w:r>
          </w:p>
        </w:tc>
      </w:tr>
      <w:tr w:rsidR="006D3C6E" w:rsidRPr="004910D6" w14:paraId="5182C605" w14:textId="77777777" w:rsidTr="00AF4A81">
        <w:trPr>
          <w:trHeight w:val="293"/>
        </w:trPr>
        <w:tc>
          <w:tcPr>
            <w:tcW w:w="3464" w:type="dxa"/>
            <w:tcBorders>
              <w:top w:val="single" w:sz="4" w:space="0" w:color="231F20"/>
              <w:bottom w:val="single" w:sz="4" w:space="0" w:color="231F20"/>
              <w:right w:val="single" w:sz="4" w:space="0" w:color="231F20"/>
            </w:tcBorders>
            <w:shd w:val="clear" w:color="auto" w:fill="365F91"/>
          </w:tcPr>
          <w:p w14:paraId="3EFB2421" w14:textId="77777777" w:rsidR="006D3C6E" w:rsidRPr="004910D6" w:rsidRDefault="00517742">
            <w:pPr>
              <w:pStyle w:val="TableParagraph"/>
              <w:spacing w:line="274" w:lineRule="exact"/>
              <w:ind w:left="108"/>
              <w:rPr>
                <w:rFonts w:asciiTheme="minorHAnsi" w:hAnsiTheme="minorHAnsi" w:cstheme="minorHAnsi"/>
                <w:b/>
                <w:szCs w:val="24"/>
              </w:rPr>
            </w:pPr>
            <w:r w:rsidRPr="004910D6">
              <w:rPr>
                <w:rFonts w:asciiTheme="minorHAnsi" w:hAnsiTheme="minorHAnsi" w:cstheme="minorHAnsi"/>
                <w:b/>
                <w:color w:val="FFFFFF"/>
                <w:spacing w:val="-2"/>
                <w:szCs w:val="24"/>
              </w:rPr>
              <w:t>OPWDD</w:t>
            </w:r>
          </w:p>
        </w:tc>
        <w:tc>
          <w:tcPr>
            <w:tcW w:w="3465" w:type="dxa"/>
            <w:tcBorders>
              <w:top w:val="single" w:sz="4" w:space="0" w:color="231F20"/>
              <w:left w:val="single" w:sz="4" w:space="0" w:color="231F20"/>
              <w:bottom w:val="single" w:sz="4" w:space="0" w:color="231F20"/>
              <w:right w:val="single" w:sz="4" w:space="0" w:color="231F20"/>
            </w:tcBorders>
            <w:shd w:val="clear" w:color="auto" w:fill="365F91"/>
          </w:tcPr>
          <w:p w14:paraId="43A5CC59" w14:textId="77777777" w:rsidR="006D3C6E" w:rsidRPr="004910D6" w:rsidRDefault="006D3C6E">
            <w:pPr>
              <w:pStyle w:val="TableParagraph"/>
              <w:rPr>
                <w:rFonts w:asciiTheme="minorHAnsi" w:hAnsiTheme="minorHAnsi" w:cstheme="minorHAnsi"/>
                <w:szCs w:val="24"/>
              </w:rPr>
            </w:pPr>
          </w:p>
        </w:tc>
        <w:tc>
          <w:tcPr>
            <w:tcW w:w="3405" w:type="dxa"/>
            <w:tcBorders>
              <w:top w:val="single" w:sz="4" w:space="0" w:color="231F20"/>
              <w:left w:val="single" w:sz="4" w:space="0" w:color="231F20"/>
              <w:bottom w:val="single" w:sz="4" w:space="0" w:color="231F20"/>
              <w:right w:val="single" w:sz="4" w:space="0" w:color="231F20"/>
            </w:tcBorders>
            <w:shd w:val="clear" w:color="auto" w:fill="365F91"/>
          </w:tcPr>
          <w:p w14:paraId="4A9D3B50" w14:textId="77777777" w:rsidR="006D3C6E" w:rsidRPr="004910D6" w:rsidRDefault="006D3C6E">
            <w:pPr>
              <w:pStyle w:val="TableParagraph"/>
              <w:rPr>
                <w:rFonts w:asciiTheme="minorHAnsi" w:hAnsiTheme="minorHAnsi" w:cstheme="minorHAnsi"/>
                <w:szCs w:val="24"/>
              </w:rPr>
            </w:pPr>
          </w:p>
        </w:tc>
        <w:tc>
          <w:tcPr>
            <w:tcW w:w="3528" w:type="dxa"/>
            <w:tcBorders>
              <w:top w:val="single" w:sz="4" w:space="0" w:color="231F20"/>
              <w:left w:val="single" w:sz="4" w:space="0" w:color="231F20"/>
              <w:bottom w:val="single" w:sz="4" w:space="0" w:color="231F20"/>
            </w:tcBorders>
            <w:shd w:val="clear" w:color="auto" w:fill="365F91"/>
          </w:tcPr>
          <w:p w14:paraId="0CF942C2" w14:textId="77777777" w:rsidR="006D3C6E" w:rsidRPr="004910D6" w:rsidRDefault="006D3C6E">
            <w:pPr>
              <w:pStyle w:val="TableParagraph"/>
              <w:rPr>
                <w:rFonts w:asciiTheme="minorHAnsi" w:hAnsiTheme="minorHAnsi" w:cstheme="minorHAnsi"/>
                <w:szCs w:val="24"/>
              </w:rPr>
            </w:pPr>
          </w:p>
        </w:tc>
      </w:tr>
      <w:tr w:rsidR="006D3C6E" w:rsidRPr="004910D6" w14:paraId="78E2D395" w14:textId="77777777" w:rsidTr="00855785">
        <w:trPr>
          <w:trHeight w:val="804"/>
        </w:trPr>
        <w:tc>
          <w:tcPr>
            <w:tcW w:w="3464" w:type="dxa"/>
            <w:tcBorders>
              <w:top w:val="single" w:sz="4" w:space="0" w:color="231F20"/>
              <w:bottom w:val="single" w:sz="4" w:space="0" w:color="231F20"/>
              <w:right w:val="single" w:sz="4" w:space="0" w:color="231F20"/>
            </w:tcBorders>
          </w:tcPr>
          <w:p w14:paraId="20F39AD7" w14:textId="0D443653" w:rsidR="006D3C6E" w:rsidRPr="004910D6" w:rsidRDefault="00517742" w:rsidP="00855785">
            <w:pPr>
              <w:pStyle w:val="TableParagraph"/>
              <w:ind w:left="108"/>
              <w:rPr>
                <w:rFonts w:asciiTheme="minorHAnsi" w:hAnsiTheme="minorHAnsi" w:cstheme="minorHAnsi"/>
                <w:szCs w:val="24"/>
              </w:rPr>
            </w:pPr>
            <w:r w:rsidRPr="004910D6">
              <w:rPr>
                <w:rFonts w:asciiTheme="minorHAnsi" w:hAnsiTheme="minorHAnsi" w:cstheme="minorHAnsi"/>
                <w:b/>
                <w:color w:val="231F20"/>
                <w:szCs w:val="24"/>
              </w:rPr>
              <w:t>2.5</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w:t>
            </w:r>
            <w:r w:rsidRPr="004910D6">
              <w:rPr>
                <w:rFonts w:asciiTheme="minorHAnsi" w:hAnsiTheme="minorHAnsi" w:cstheme="minorHAnsi"/>
                <w:b/>
                <w:color w:val="231F20"/>
                <w:spacing w:val="-9"/>
                <w:szCs w:val="24"/>
              </w:rPr>
              <w:t xml:space="preserve"> </w:t>
            </w:r>
            <w:r w:rsidRPr="004910D6">
              <w:rPr>
                <w:rFonts w:asciiTheme="minorHAnsi" w:hAnsiTheme="minorHAnsi" w:cstheme="minorHAnsi"/>
                <w:b/>
                <w:color w:val="231F20"/>
                <w:szCs w:val="24"/>
              </w:rPr>
              <w:t>COLA</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for</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OPWDD</w:t>
            </w:r>
          </w:p>
        </w:tc>
        <w:tc>
          <w:tcPr>
            <w:tcW w:w="3465" w:type="dxa"/>
            <w:tcBorders>
              <w:top w:val="single" w:sz="4" w:space="0" w:color="231F20"/>
              <w:left w:val="single" w:sz="4" w:space="0" w:color="231F20"/>
              <w:bottom w:val="single" w:sz="4" w:space="0" w:color="231F20"/>
              <w:right w:val="single" w:sz="4" w:space="0" w:color="231F20"/>
            </w:tcBorders>
          </w:tcPr>
          <w:p w14:paraId="3C87E899" w14:textId="54FEF3DE" w:rsidR="006D3C6E" w:rsidRPr="004910D6" w:rsidRDefault="00517742" w:rsidP="00424C19">
            <w:pPr>
              <w:pStyle w:val="TableParagraph"/>
            </w:pPr>
            <w:r w:rsidRPr="004910D6">
              <w:t>Increase</w:t>
            </w:r>
            <w:r w:rsidRPr="004910D6">
              <w:rPr>
                <w:spacing w:val="-7"/>
              </w:rPr>
              <w:t xml:space="preserve"> </w:t>
            </w:r>
            <w:r w:rsidRPr="004910D6">
              <w:t>COLA</w:t>
            </w:r>
            <w:r w:rsidRPr="004910D6">
              <w:rPr>
                <w:spacing w:val="-7"/>
              </w:rPr>
              <w:t xml:space="preserve"> </w:t>
            </w:r>
            <w:r w:rsidRPr="004910D6">
              <w:t>to</w:t>
            </w:r>
            <w:r w:rsidRPr="004910D6">
              <w:rPr>
                <w:spacing w:val="-6"/>
              </w:rPr>
              <w:t xml:space="preserve"> </w:t>
            </w:r>
            <w:r w:rsidRPr="004910D6">
              <w:rPr>
                <w:b/>
              </w:rPr>
              <w:t>8.5%</w:t>
            </w:r>
            <w:r w:rsidRPr="004910D6">
              <w:rPr>
                <w:b/>
                <w:spacing w:val="-6"/>
              </w:rPr>
              <w:t xml:space="preserve"> </w:t>
            </w:r>
            <w:r w:rsidR="00B61C36">
              <w:t>–</w:t>
            </w:r>
            <w:r w:rsidRPr="004910D6">
              <w:rPr>
                <w:spacing w:val="-6"/>
              </w:rPr>
              <w:t xml:space="preserve"> </w:t>
            </w:r>
            <w:r w:rsidRPr="004910D6">
              <w:t>adds</w:t>
            </w:r>
            <w:r w:rsidRPr="004910D6">
              <w:rPr>
                <w:spacing w:val="-7"/>
              </w:rPr>
              <w:t xml:space="preserve"> </w:t>
            </w:r>
            <w:r w:rsidRPr="004910D6">
              <w:t>$290 million for OPWDD</w:t>
            </w:r>
          </w:p>
        </w:tc>
        <w:tc>
          <w:tcPr>
            <w:tcW w:w="3405" w:type="dxa"/>
            <w:tcBorders>
              <w:top w:val="single" w:sz="4" w:space="0" w:color="231F20"/>
              <w:left w:val="single" w:sz="4" w:space="0" w:color="231F20"/>
              <w:bottom w:val="single" w:sz="4" w:space="0" w:color="231F20"/>
              <w:right w:val="single" w:sz="4" w:space="0" w:color="231F20"/>
            </w:tcBorders>
          </w:tcPr>
          <w:p w14:paraId="38B255CA" w14:textId="17A8B560" w:rsidR="006D3C6E" w:rsidRPr="004910D6" w:rsidRDefault="00517742" w:rsidP="00424C19">
            <w:pPr>
              <w:pStyle w:val="TableParagraph"/>
            </w:pPr>
            <w:r w:rsidRPr="004910D6">
              <w:t>Increases</w:t>
            </w:r>
            <w:r w:rsidRPr="004910D6">
              <w:rPr>
                <w:spacing w:val="-7"/>
              </w:rPr>
              <w:t xml:space="preserve"> </w:t>
            </w:r>
            <w:r w:rsidRPr="004910D6">
              <w:t>COLA</w:t>
            </w:r>
            <w:r w:rsidRPr="004910D6">
              <w:rPr>
                <w:spacing w:val="-6"/>
              </w:rPr>
              <w:t xml:space="preserve"> </w:t>
            </w:r>
            <w:r w:rsidRPr="004910D6">
              <w:t>to</w:t>
            </w:r>
            <w:r w:rsidRPr="004910D6">
              <w:rPr>
                <w:spacing w:val="-5"/>
              </w:rPr>
              <w:t xml:space="preserve"> </w:t>
            </w:r>
            <w:r w:rsidRPr="004910D6">
              <w:rPr>
                <w:b/>
              </w:rPr>
              <w:t>8.5%</w:t>
            </w:r>
            <w:r w:rsidRPr="004910D6">
              <w:rPr>
                <w:b/>
                <w:spacing w:val="-7"/>
              </w:rPr>
              <w:t xml:space="preserve"> </w:t>
            </w:r>
            <w:r w:rsidR="00B61C36">
              <w:t>–</w:t>
            </w:r>
            <w:r w:rsidRPr="004910D6">
              <w:rPr>
                <w:spacing w:val="-5"/>
              </w:rPr>
              <w:t xml:space="preserve"> </w:t>
            </w:r>
            <w:r w:rsidRPr="004910D6">
              <w:rPr>
                <w:spacing w:val="-4"/>
              </w:rPr>
              <w:t>adds</w:t>
            </w:r>
            <w:r w:rsidR="002534CC" w:rsidRPr="004910D6">
              <w:rPr>
                <w:spacing w:val="-4"/>
              </w:rPr>
              <w:t xml:space="preserve"> </w:t>
            </w:r>
            <w:r w:rsidRPr="004910D6">
              <w:t>$290.6</w:t>
            </w:r>
            <w:r w:rsidRPr="004910D6">
              <w:rPr>
                <w:spacing w:val="-8"/>
              </w:rPr>
              <w:t xml:space="preserve"> </w:t>
            </w:r>
            <w:r w:rsidRPr="004910D6">
              <w:t>million</w:t>
            </w:r>
            <w:r w:rsidRPr="004910D6">
              <w:rPr>
                <w:spacing w:val="-8"/>
              </w:rPr>
              <w:t xml:space="preserve"> </w:t>
            </w:r>
            <w:r w:rsidRPr="004910D6">
              <w:t>for</w:t>
            </w:r>
            <w:r w:rsidRPr="004910D6">
              <w:rPr>
                <w:spacing w:val="-7"/>
              </w:rPr>
              <w:t xml:space="preserve"> </w:t>
            </w:r>
            <w:r w:rsidRPr="004910D6">
              <w:rPr>
                <w:spacing w:val="-2"/>
              </w:rPr>
              <w:t>OPWDD</w:t>
            </w:r>
          </w:p>
        </w:tc>
        <w:tc>
          <w:tcPr>
            <w:tcW w:w="3528" w:type="dxa"/>
            <w:tcBorders>
              <w:top w:val="single" w:sz="4" w:space="0" w:color="231F20"/>
              <w:left w:val="single" w:sz="4" w:space="0" w:color="231F20"/>
              <w:bottom w:val="single" w:sz="4" w:space="0" w:color="231F20"/>
            </w:tcBorders>
          </w:tcPr>
          <w:p w14:paraId="7266181E" w14:textId="424EE7D8" w:rsidR="006D3C6E" w:rsidRDefault="00FF3559" w:rsidP="00424C19">
            <w:pPr>
              <w:pStyle w:val="TableParagraph"/>
            </w:pPr>
            <w:r w:rsidRPr="001C2176">
              <w:rPr>
                <w:b/>
                <w:bCs/>
              </w:rPr>
              <w:t>4%</w:t>
            </w:r>
            <w:r w:rsidRPr="00855785">
              <w:t xml:space="preserve"> COLA</w:t>
            </w:r>
            <w:r w:rsidR="004910D6" w:rsidRPr="00855785">
              <w:t xml:space="preserve"> – adds $119.7 for </w:t>
            </w:r>
            <w:proofErr w:type="gramStart"/>
            <w:r w:rsidR="004910D6" w:rsidRPr="00855785">
              <w:t>OPWDD</w:t>
            </w:r>
            <w:proofErr w:type="gramEnd"/>
          </w:p>
          <w:p w14:paraId="2C920552" w14:textId="5B985426" w:rsidR="001C2176" w:rsidRPr="00855785" w:rsidRDefault="001C2176" w:rsidP="00424C19">
            <w:pPr>
              <w:pStyle w:val="TableParagraph"/>
            </w:pPr>
            <w:r>
              <w:rPr>
                <w:b/>
                <w:bCs/>
              </w:rPr>
              <w:t>$399 million federal share</w:t>
            </w:r>
            <w:r w:rsidR="00E05D48">
              <w:rPr>
                <w:b/>
                <w:bCs/>
              </w:rPr>
              <w:t xml:space="preserve"> </w:t>
            </w:r>
            <w:r w:rsidR="00E05D48" w:rsidRPr="00E05D48">
              <w:t>– total of approximately $519 million</w:t>
            </w:r>
          </w:p>
        </w:tc>
      </w:tr>
      <w:tr w:rsidR="006D3C6E" w:rsidRPr="004910D6" w14:paraId="64AFC421" w14:textId="77777777" w:rsidTr="00855785">
        <w:trPr>
          <w:trHeight w:val="696"/>
        </w:trPr>
        <w:tc>
          <w:tcPr>
            <w:tcW w:w="3464" w:type="dxa"/>
            <w:tcBorders>
              <w:top w:val="single" w:sz="4" w:space="0" w:color="231F20"/>
              <w:bottom w:val="single" w:sz="4" w:space="0" w:color="231F20"/>
              <w:right w:val="single" w:sz="4" w:space="0" w:color="231F20"/>
            </w:tcBorders>
          </w:tcPr>
          <w:p w14:paraId="30DBEF32" w14:textId="178BD0CA" w:rsidR="006D3C6E" w:rsidRPr="004910D6" w:rsidRDefault="00517742" w:rsidP="00855785">
            <w:pPr>
              <w:pStyle w:val="TableParagraph"/>
              <w:spacing w:line="270" w:lineRule="atLeast"/>
              <w:ind w:left="108"/>
              <w:rPr>
                <w:rFonts w:asciiTheme="minorHAnsi" w:hAnsiTheme="minorHAnsi" w:cstheme="minorHAnsi"/>
                <w:b/>
                <w:szCs w:val="24"/>
              </w:rPr>
            </w:pPr>
            <w:r w:rsidRPr="004910D6">
              <w:rPr>
                <w:rFonts w:asciiTheme="minorHAnsi" w:hAnsiTheme="minorHAnsi" w:cstheme="minorHAnsi"/>
                <w:b/>
                <w:color w:val="231F20"/>
                <w:szCs w:val="24"/>
              </w:rPr>
              <w:t>OPWDD</w:t>
            </w:r>
            <w:r w:rsidRPr="004910D6">
              <w:rPr>
                <w:rFonts w:asciiTheme="minorHAnsi" w:hAnsiTheme="minorHAnsi" w:cstheme="minorHAnsi"/>
                <w:b/>
                <w:color w:val="231F20"/>
                <w:spacing w:val="-13"/>
                <w:szCs w:val="24"/>
              </w:rPr>
              <w:t xml:space="preserve"> </w:t>
            </w:r>
            <w:r w:rsidR="00C178CA">
              <w:rPr>
                <w:rFonts w:asciiTheme="minorHAnsi" w:hAnsiTheme="minorHAnsi" w:cstheme="minorHAnsi"/>
                <w:b/>
                <w:color w:val="231F20"/>
                <w:spacing w:val="-13"/>
                <w:szCs w:val="24"/>
              </w:rPr>
              <w:t>MANAGED CARE STATUTE</w:t>
            </w:r>
            <w:r w:rsidRPr="004910D6">
              <w:rPr>
                <w:rFonts w:asciiTheme="minorHAnsi" w:hAnsiTheme="minorHAnsi" w:cstheme="minorHAnsi"/>
                <w:b/>
                <w:color w:val="231F20"/>
                <w:szCs w:val="24"/>
              </w:rPr>
              <w:t xml:space="preserve"> extended for 5 years</w:t>
            </w:r>
          </w:p>
        </w:tc>
        <w:tc>
          <w:tcPr>
            <w:tcW w:w="3465" w:type="dxa"/>
            <w:tcBorders>
              <w:top w:val="single" w:sz="4" w:space="0" w:color="231F20"/>
              <w:left w:val="single" w:sz="4" w:space="0" w:color="231F20"/>
              <w:bottom w:val="single" w:sz="4" w:space="0" w:color="231F20"/>
              <w:right w:val="single" w:sz="4" w:space="0" w:color="231F20"/>
            </w:tcBorders>
          </w:tcPr>
          <w:p w14:paraId="00741295" w14:textId="77777777" w:rsidR="006D3C6E" w:rsidRPr="004910D6" w:rsidRDefault="00517742" w:rsidP="00424C19">
            <w:pPr>
              <w:pStyle w:val="TableParagraph"/>
            </w:pPr>
            <w:r w:rsidRPr="004910D6">
              <w:t>Extends</w:t>
            </w:r>
            <w:r w:rsidRPr="004910D6">
              <w:rPr>
                <w:spacing w:val="-9"/>
              </w:rPr>
              <w:t xml:space="preserve"> </w:t>
            </w:r>
            <w:r w:rsidRPr="004910D6">
              <w:t>authority</w:t>
            </w:r>
            <w:r w:rsidRPr="004910D6">
              <w:rPr>
                <w:spacing w:val="-10"/>
              </w:rPr>
              <w:t xml:space="preserve"> </w:t>
            </w:r>
            <w:r w:rsidRPr="004910D6">
              <w:t>for</w:t>
            </w:r>
            <w:r w:rsidRPr="004910D6">
              <w:rPr>
                <w:spacing w:val="-10"/>
              </w:rPr>
              <w:t xml:space="preserve"> </w:t>
            </w:r>
            <w:r w:rsidRPr="004910D6">
              <w:t>an</w:t>
            </w:r>
            <w:r w:rsidRPr="004910D6">
              <w:rPr>
                <w:spacing w:val="-10"/>
              </w:rPr>
              <w:t xml:space="preserve"> </w:t>
            </w:r>
            <w:r w:rsidRPr="004910D6">
              <w:t>additional one year</w:t>
            </w:r>
          </w:p>
        </w:tc>
        <w:tc>
          <w:tcPr>
            <w:tcW w:w="3405" w:type="dxa"/>
            <w:tcBorders>
              <w:top w:val="single" w:sz="4" w:space="0" w:color="231F20"/>
              <w:left w:val="single" w:sz="4" w:space="0" w:color="231F20"/>
              <w:bottom w:val="single" w:sz="4" w:space="0" w:color="231F20"/>
              <w:right w:val="single" w:sz="4" w:space="0" w:color="231F20"/>
            </w:tcBorders>
          </w:tcPr>
          <w:p w14:paraId="7FF98131" w14:textId="77777777" w:rsidR="006D3C6E" w:rsidRPr="004910D6" w:rsidRDefault="00517742" w:rsidP="00424C19">
            <w:pPr>
              <w:pStyle w:val="TableParagraph"/>
            </w:pPr>
            <w:r w:rsidRPr="004910D6">
              <w:t>Extends</w:t>
            </w:r>
            <w:r w:rsidRPr="004910D6">
              <w:rPr>
                <w:spacing w:val="-13"/>
              </w:rPr>
              <w:t xml:space="preserve"> </w:t>
            </w:r>
            <w:r w:rsidRPr="004910D6">
              <w:t>authority</w:t>
            </w:r>
            <w:r w:rsidRPr="004910D6">
              <w:rPr>
                <w:spacing w:val="-12"/>
              </w:rPr>
              <w:t xml:space="preserve"> </w:t>
            </w:r>
            <w:r w:rsidRPr="004910D6">
              <w:t>for</w:t>
            </w:r>
            <w:r w:rsidRPr="004910D6">
              <w:rPr>
                <w:spacing w:val="-13"/>
              </w:rPr>
              <w:t xml:space="preserve"> </w:t>
            </w:r>
            <w:r w:rsidRPr="004910D6">
              <w:t>additional two years</w:t>
            </w:r>
          </w:p>
        </w:tc>
        <w:tc>
          <w:tcPr>
            <w:tcW w:w="3528" w:type="dxa"/>
            <w:tcBorders>
              <w:top w:val="single" w:sz="4" w:space="0" w:color="231F20"/>
              <w:left w:val="single" w:sz="4" w:space="0" w:color="231F20"/>
              <w:bottom w:val="single" w:sz="4" w:space="0" w:color="231F20"/>
            </w:tcBorders>
          </w:tcPr>
          <w:p w14:paraId="21DE354E" w14:textId="1035C387" w:rsidR="006D3C6E" w:rsidRPr="00855785" w:rsidRDefault="00FF3559" w:rsidP="00424C19">
            <w:pPr>
              <w:pStyle w:val="TableParagraph"/>
            </w:pPr>
            <w:r w:rsidRPr="00855785">
              <w:t>Extend</w:t>
            </w:r>
            <w:r w:rsidR="004910D6" w:rsidRPr="00855785">
              <w:t xml:space="preserve">s authority </w:t>
            </w:r>
            <w:r w:rsidRPr="00855785">
              <w:t xml:space="preserve">to </w:t>
            </w:r>
            <w:r w:rsidR="00427798" w:rsidRPr="00855785">
              <w:t>12/31/2025</w:t>
            </w:r>
          </w:p>
        </w:tc>
      </w:tr>
      <w:tr w:rsidR="006D3C6E" w:rsidRPr="004910D6" w14:paraId="0ED4EF83" w14:textId="77777777" w:rsidTr="001C2176">
        <w:trPr>
          <w:trHeight w:val="2964"/>
        </w:trPr>
        <w:tc>
          <w:tcPr>
            <w:tcW w:w="3464" w:type="dxa"/>
            <w:tcBorders>
              <w:top w:val="single" w:sz="4" w:space="0" w:color="231F20"/>
              <w:bottom w:val="single" w:sz="4" w:space="0" w:color="231F20"/>
              <w:right w:val="single" w:sz="4" w:space="0" w:color="231F20"/>
            </w:tcBorders>
          </w:tcPr>
          <w:p w14:paraId="4C3DBF46" w14:textId="18E366E5" w:rsidR="006D3C6E" w:rsidRPr="00855785" w:rsidRDefault="00517742" w:rsidP="00855785">
            <w:pPr>
              <w:pStyle w:val="TableParagraph"/>
              <w:ind w:left="108"/>
              <w:rPr>
                <w:rFonts w:asciiTheme="minorHAnsi" w:hAnsiTheme="minorHAnsi" w:cstheme="minorHAnsi"/>
                <w:b/>
                <w:szCs w:val="24"/>
              </w:rPr>
            </w:pPr>
            <w:r w:rsidRPr="004910D6">
              <w:rPr>
                <w:rFonts w:asciiTheme="minorHAnsi" w:hAnsiTheme="minorHAnsi" w:cstheme="minorHAnsi"/>
                <w:b/>
                <w:color w:val="231F20"/>
                <w:szCs w:val="24"/>
              </w:rPr>
              <w:t>$2</w:t>
            </w:r>
            <w:r w:rsidRPr="004910D6">
              <w:rPr>
                <w:rFonts w:asciiTheme="minorHAnsi" w:hAnsiTheme="minorHAnsi" w:cstheme="minorHAnsi"/>
                <w:b/>
                <w:color w:val="231F20"/>
                <w:spacing w:val="-9"/>
                <w:szCs w:val="24"/>
              </w:rPr>
              <w:t xml:space="preserve"> </w:t>
            </w:r>
            <w:r w:rsidRPr="004910D6">
              <w:rPr>
                <w:rFonts w:asciiTheme="minorHAnsi" w:hAnsiTheme="minorHAnsi" w:cstheme="minorHAnsi"/>
                <w:b/>
                <w:color w:val="231F20"/>
                <w:szCs w:val="24"/>
              </w:rPr>
              <w:t>million</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to</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establish</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a</w:t>
            </w:r>
            <w:r w:rsidRPr="004910D6">
              <w:rPr>
                <w:rFonts w:asciiTheme="minorHAnsi" w:hAnsiTheme="minorHAnsi" w:cstheme="minorHAnsi"/>
                <w:b/>
                <w:color w:val="231F20"/>
                <w:spacing w:val="-8"/>
                <w:szCs w:val="24"/>
              </w:rPr>
              <w:t xml:space="preserve"> </w:t>
            </w:r>
            <w:r w:rsidR="00C178CA">
              <w:rPr>
                <w:rFonts w:asciiTheme="minorHAnsi" w:hAnsiTheme="minorHAnsi" w:cstheme="minorHAnsi"/>
                <w:b/>
                <w:color w:val="231F20"/>
                <w:spacing w:val="-8"/>
                <w:szCs w:val="24"/>
              </w:rPr>
              <w:t>STATEWIDE OMBUDSMAN PROGRAM for individuals</w:t>
            </w:r>
            <w:r w:rsidRPr="004910D6">
              <w:rPr>
                <w:rFonts w:asciiTheme="minorHAnsi" w:hAnsiTheme="minorHAnsi" w:cstheme="minorHAnsi"/>
                <w:b/>
                <w:color w:val="231F20"/>
                <w:spacing w:val="-10"/>
                <w:szCs w:val="24"/>
              </w:rPr>
              <w:t xml:space="preserve"> </w:t>
            </w:r>
            <w:r w:rsidRPr="004910D6">
              <w:rPr>
                <w:rFonts w:asciiTheme="minorHAnsi" w:hAnsiTheme="minorHAnsi" w:cstheme="minorHAnsi"/>
                <w:b/>
                <w:color w:val="231F20"/>
                <w:szCs w:val="24"/>
              </w:rPr>
              <w:t>with</w:t>
            </w:r>
            <w:r w:rsidRPr="004910D6">
              <w:rPr>
                <w:rFonts w:asciiTheme="minorHAnsi" w:hAnsiTheme="minorHAnsi" w:cstheme="minorHAnsi"/>
                <w:b/>
                <w:color w:val="231F20"/>
                <w:spacing w:val="-11"/>
                <w:szCs w:val="24"/>
              </w:rPr>
              <w:t xml:space="preserve"> </w:t>
            </w:r>
            <w:r w:rsidRPr="004910D6">
              <w:rPr>
                <w:rFonts w:asciiTheme="minorHAnsi" w:hAnsiTheme="minorHAnsi" w:cstheme="minorHAnsi"/>
                <w:b/>
                <w:color w:val="231F20"/>
                <w:spacing w:val="-4"/>
                <w:szCs w:val="24"/>
              </w:rPr>
              <w:t>I/DD</w:t>
            </w:r>
          </w:p>
          <w:p w14:paraId="26936A7C" w14:textId="5DC79220" w:rsidR="002534CC" w:rsidRPr="004910D6" w:rsidRDefault="002534CC" w:rsidP="00855785">
            <w:pPr>
              <w:pStyle w:val="TableParagraph"/>
              <w:spacing w:line="248" w:lineRule="exact"/>
              <w:ind w:left="108"/>
              <w:rPr>
                <w:rFonts w:asciiTheme="minorHAnsi" w:hAnsiTheme="minorHAnsi" w:cstheme="minorHAnsi"/>
                <w:b/>
                <w:szCs w:val="24"/>
              </w:rPr>
            </w:pPr>
          </w:p>
        </w:tc>
        <w:tc>
          <w:tcPr>
            <w:tcW w:w="3465" w:type="dxa"/>
            <w:tcBorders>
              <w:top w:val="single" w:sz="4" w:space="0" w:color="231F20"/>
              <w:left w:val="single" w:sz="4" w:space="0" w:color="231F20"/>
              <w:bottom w:val="single" w:sz="4" w:space="0" w:color="231F20"/>
              <w:right w:val="single" w:sz="4" w:space="0" w:color="231F20"/>
            </w:tcBorders>
          </w:tcPr>
          <w:p w14:paraId="0068E86C" w14:textId="77777777" w:rsidR="006D3C6E" w:rsidRPr="004910D6" w:rsidRDefault="00517742" w:rsidP="00424C19">
            <w:pPr>
              <w:pStyle w:val="TableParagraph"/>
            </w:pPr>
            <w:r w:rsidRPr="004910D6">
              <w:t>Accepts</w:t>
            </w:r>
            <w:r w:rsidRPr="004910D6">
              <w:rPr>
                <w:spacing w:val="-13"/>
              </w:rPr>
              <w:t xml:space="preserve"> </w:t>
            </w:r>
            <w:r w:rsidRPr="004910D6">
              <w:t>funding</w:t>
            </w:r>
            <w:r w:rsidRPr="004910D6">
              <w:rPr>
                <w:spacing w:val="-12"/>
              </w:rPr>
              <w:t xml:space="preserve"> </w:t>
            </w:r>
            <w:r w:rsidRPr="004910D6">
              <w:t>and</w:t>
            </w:r>
            <w:r w:rsidRPr="004910D6">
              <w:rPr>
                <w:spacing w:val="-13"/>
              </w:rPr>
              <w:t xml:space="preserve"> </w:t>
            </w:r>
            <w:r w:rsidRPr="004910D6">
              <w:t>provides statutory language (S.3108)</w:t>
            </w:r>
          </w:p>
        </w:tc>
        <w:tc>
          <w:tcPr>
            <w:tcW w:w="3405" w:type="dxa"/>
            <w:tcBorders>
              <w:top w:val="single" w:sz="4" w:space="0" w:color="231F20"/>
              <w:left w:val="single" w:sz="4" w:space="0" w:color="231F20"/>
              <w:bottom w:val="single" w:sz="4" w:space="0" w:color="231F20"/>
              <w:right w:val="single" w:sz="4" w:space="0" w:color="231F20"/>
            </w:tcBorders>
          </w:tcPr>
          <w:p w14:paraId="53A934C0" w14:textId="77777777" w:rsidR="006D3C6E" w:rsidRPr="004910D6" w:rsidRDefault="00517742" w:rsidP="00424C19">
            <w:pPr>
              <w:pStyle w:val="TableParagraph"/>
            </w:pPr>
            <w:r w:rsidRPr="004910D6">
              <w:t>Accepts</w:t>
            </w:r>
          </w:p>
        </w:tc>
        <w:tc>
          <w:tcPr>
            <w:tcW w:w="3528" w:type="dxa"/>
            <w:tcBorders>
              <w:top w:val="single" w:sz="4" w:space="0" w:color="231F20"/>
              <w:left w:val="single" w:sz="4" w:space="0" w:color="231F20"/>
              <w:bottom w:val="single" w:sz="4" w:space="0" w:color="231F20"/>
            </w:tcBorders>
          </w:tcPr>
          <w:p w14:paraId="59A5E05F" w14:textId="212F3297" w:rsidR="002B2BC9" w:rsidRPr="00424C19" w:rsidRDefault="00D05C2A" w:rsidP="00424C19">
            <w:pPr>
              <w:pStyle w:val="TableParagraph"/>
            </w:pPr>
            <w:r w:rsidRPr="00424C19">
              <w:t xml:space="preserve">Accepts </w:t>
            </w:r>
            <w:r w:rsidR="00B61C36">
              <w:t>and</w:t>
            </w:r>
            <w:r w:rsidRPr="00424C19">
              <w:t xml:space="preserve"> provides language including </w:t>
            </w:r>
            <w:r w:rsidR="00CD5D65" w:rsidRPr="00424C19">
              <w:t xml:space="preserve">a requirement for an RFP and that </w:t>
            </w:r>
            <w:r w:rsidR="00645B7A" w:rsidRPr="00424C19">
              <w:t>“applicants who demonstrate</w:t>
            </w:r>
            <w:r w:rsidR="00CD5D65" w:rsidRPr="00424C19">
              <w:t xml:space="preserve"> </w:t>
            </w:r>
            <w:r w:rsidR="002B2BC9" w:rsidRPr="00424C19">
              <w:t xml:space="preserve">experience </w:t>
            </w:r>
            <w:r w:rsidR="00F73A88" w:rsidRPr="00424C19">
              <w:t>providing advocacy</w:t>
            </w:r>
            <w:r w:rsidR="002B2BC9" w:rsidRPr="00424C19">
              <w:t xml:space="preserve"> or</w:t>
            </w:r>
            <w:r w:rsidR="00CD5D65" w:rsidRPr="00424C19">
              <w:t xml:space="preserve"> </w:t>
            </w:r>
            <w:r w:rsidR="002B2BC9" w:rsidRPr="00424C19">
              <w:t xml:space="preserve">assistance to </w:t>
            </w:r>
            <w:r w:rsidR="00F73A88" w:rsidRPr="00424C19">
              <w:t>people with</w:t>
            </w:r>
            <w:r w:rsidR="002B2BC9" w:rsidRPr="00424C19">
              <w:t xml:space="preserve"> </w:t>
            </w:r>
            <w:r w:rsidR="00F73A88" w:rsidRPr="00424C19">
              <w:t>developmental disabilities, or</w:t>
            </w:r>
          </w:p>
          <w:p w14:paraId="75954C8D" w14:textId="0C64300B" w:rsidR="002B2BC9" w:rsidRPr="00424C19" w:rsidRDefault="00645B7A" w:rsidP="00424C19">
            <w:pPr>
              <w:pStyle w:val="TableParagraph"/>
            </w:pPr>
            <w:r w:rsidRPr="00424C19">
              <w:t>experience tracking</w:t>
            </w:r>
            <w:r w:rsidR="002B2BC9" w:rsidRPr="00424C19">
              <w:t xml:space="preserve"> and reporting on case activities while protecting</w:t>
            </w:r>
            <w:r w:rsidRPr="00424C19">
              <w:t xml:space="preserve"> </w:t>
            </w:r>
            <w:r w:rsidR="002B2BC9" w:rsidRPr="00424C19">
              <w:t xml:space="preserve">   individual confidentiality shall receive deference for the award.</w:t>
            </w:r>
            <w:r w:rsidRPr="00424C19">
              <w:t>”</w:t>
            </w:r>
          </w:p>
          <w:p w14:paraId="1D598877" w14:textId="7BA6ACA3" w:rsidR="006D3C6E" w:rsidRPr="00424C19" w:rsidRDefault="006D3C6E" w:rsidP="00424C19">
            <w:pPr>
              <w:pStyle w:val="TableParagraph"/>
            </w:pPr>
          </w:p>
        </w:tc>
      </w:tr>
      <w:tr w:rsidR="006D3C6E" w:rsidRPr="004910D6" w14:paraId="2C2F0027" w14:textId="77777777" w:rsidTr="009E124A">
        <w:trPr>
          <w:trHeight w:val="1641"/>
        </w:trPr>
        <w:tc>
          <w:tcPr>
            <w:tcW w:w="3464" w:type="dxa"/>
            <w:tcBorders>
              <w:top w:val="single" w:sz="4" w:space="0" w:color="231F20"/>
              <w:bottom w:val="single" w:sz="18" w:space="0" w:color="auto"/>
              <w:right w:val="single" w:sz="4" w:space="0" w:color="231F20"/>
            </w:tcBorders>
          </w:tcPr>
          <w:p w14:paraId="3AEE9773" w14:textId="255F8D97" w:rsidR="006D3C6E" w:rsidRPr="004910D6" w:rsidRDefault="00517742" w:rsidP="00855785">
            <w:pPr>
              <w:pStyle w:val="TableParagraph"/>
              <w:ind w:left="108"/>
              <w:rPr>
                <w:rFonts w:asciiTheme="minorHAnsi" w:hAnsiTheme="minorHAnsi" w:cstheme="minorHAnsi"/>
                <w:szCs w:val="24"/>
              </w:rPr>
            </w:pPr>
            <w:r w:rsidRPr="004910D6">
              <w:rPr>
                <w:rFonts w:asciiTheme="minorHAnsi" w:hAnsiTheme="minorHAnsi" w:cstheme="minorHAnsi"/>
                <w:b/>
                <w:color w:val="231F20"/>
                <w:szCs w:val="24"/>
              </w:rPr>
              <w:t>$11.7 million capital funding to develop Intensive Treatment Opportunity</w:t>
            </w:r>
            <w:r w:rsidRPr="004910D6">
              <w:rPr>
                <w:rFonts w:asciiTheme="minorHAnsi" w:hAnsiTheme="minorHAnsi" w:cstheme="minorHAnsi"/>
                <w:b/>
                <w:color w:val="231F20"/>
                <w:spacing w:val="-9"/>
                <w:szCs w:val="24"/>
              </w:rPr>
              <w:t xml:space="preserve"> </w:t>
            </w:r>
            <w:r w:rsidRPr="004910D6">
              <w:rPr>
                <w:rFonts w:asciiTheme="minorHAnsi" w:hAnsiTheme="minorHAnsi" w:cstheme="minorHAnsi"/>
                <w:b/>
                <w:color w:val="231F20"/>
                <w:szCs w:val="24"/>
              </w:rPr>
              <w:t>(ITO)</w:t>
            </w:r>
            <w:r w:rsidRPr="004910D6">
              <w:rPr>
                <w:rFonts w:asciiTheme="minorHAnsi" w:hAnsiTheme="minorHAnsi" w:cstheme="minorHAnsi"/>
                <w:b/>
                <w:color w:val="231F20"/>
                <w:spacing w:val="-11"/>
                <w:szCs w:val="24"/>
              </w:rPr>
              <w:t xml:space="preserve"> </w:t>
            </w:r>
            <w:r w:rsidRPr="004910D6">
              <w:rPr>
                <w:rFonts w:asciiTheme="minorHAnsi" w:hAnsiTheme="minorHAnsi" w:cstheme="minorHAnsi"/>
                <w:b/>
                <w:color w:val="231F20"/>
                <w:szCs w:val="24"/>
              </w:rPr>
              <w:t>Capacity</w:t>
            </w:r>
            <w:r w:rsidRPr="004910D6">
              <w:rPr>
                <w:rFonts w:asciiTheme="minorHAnsi" w:hAnsiTheme="minorHAnsi" w:cstheme="minorHAnsi"/>
                <w:b/>
                <w:color w:val="231F20"/>
                <w:spacing w:val="-11"/>
                <w:szCs w:val="24"/>
              </w:rPr>
              <w:t xml:space="preserve"> </w:t>
            </w:r>
            <w:r w:rsidRPr="004910D6">
              <w:rPr>
                <w:rFonts w:asciiTheme="minorHAnsi" w:hAnsiTheme="minorHAnsi" w:cstheme="minorHAnsi"/>
                <w:color w:val="231F20"/>
                <w:szCs w:val="24"/>
              </w:rPr>
              <w:t>units</w:t>
            </w:r>
            <w:r w:rsidRPr="004910D6">
              <w:rPr>
                <w:rFonts w:asciiTheme="minorHAnsi" w:hAnsiTheme="minorHAnsi" w:cstheme="minorHAnsi"/>
                <w:color w:val="231F20"/>
                <w:spacing w:val="-9"/>
                <w:szCs w:val="24"/>
              </w:rPr>
              <w:t xml:space="preserve"> </w:t>
            </w:r>
            <w:r w:rsidRPr="004910D6">
              <w:rPr>
                <w:rFonts w:asciiTheme="minorHAnsi" w:hAnsiTheme="minorHAnsi" w:cstheme="minorHAnsi"/>
                <w:color w:val="231F20"/>
                <w:szCs w:val="24"/>
              </w:rPr>
              <w:t xml:space="preserve">at the former Finger Lakes </w:t>
            </w:r>
            <w:r w:rsidR="002534CC" w:rsidRPr="004910D6">
              <w:rPr>
                <w:rFonts w:asciiTheme="minorHAnsi" w:hAnsiTheme="minorHAnsi" w:cstheme="minorHAnsi"/>
                <w:color w:val="231F20"/>
                <w:szCs w:val="24"/>
              </w:rPr>
              <w:t xml:space="preserve">DC </w:t>
            </w:r>
            <w:r w:rsidRPr="004910D6">
              <w:rPr>
                <w:rFonts w:asciiTheme="minorHAnsi" w:hAnsiTheme="minorHAnsi" w:cstheme="minorHAnsi"/>
                <w:color w:val="231F20"/>
                <w:szCs w:val="24"/>
              </w:rPr>
              <w:t>campus.</w:t>
            </w:r>
          </w:p>
        </w:tc>
        <w:tc>
          <w:tcPr>
            <w:tcW w:w="3465" w:type="dxa"/>
            <w:tcBorders>
              <w:top w:val="single" w:sz="4" w:space="0" w:color="231F20"/>
              <w:left w:val="single" w:sz="4" w:space="0" w:color="231F20"/>
              <w:bottom w:val="single" w:sz="18" w:space="0" w:color="auto"/>
              <w:right w:val="single" w:sz="4" w:space="0" w:color="231F20"/>
            </w:tcBorders>
          </w:tcPr>
          <w:p w14:paraId="6E34F87C" w14:textId="77777777" w:rsidR="006D3C6E" w:rsidRPr="004910D6" w:rsidRDefault="00517742" w:rsidP="00424C19">
            <w:pPr>
              <w:pStyle w:val="TableParagraph"/>
            </w:pPr>
            <w:r w:rsidRPr="004910D6">
              <w:rPr>
                <w:spacing w:val="-2"/>
              </w:rPr>
              <w:t>Accepts</w:t>
            </w:r>
          </w:p>
        </w:tc>
        <w:tc>
          <w:tcPr>
            <w:tcW w:w="3405" w:type="dxa"/>
            <w:tcBorders>
              <w:top w:val="single" w:sz="4" w:space="0" w:color="231F20"/>
              <w:left w:val="single" w:sz="4" w:space="0" w:color="231F20"/>
              <w:bottom w:val="single" w:sz="18" w:space="0" w:color="auto"/>
              <w:right w:val="single" w:sz="4" w:space="0" w:color="231F20"/>
            </w:tcBorders>
          </w:tcPr>
          <w:p w14:paraId="012D9880" w14:textId="77777777" w:rsidR="006D3C6E" w:rsidRPr="004910D6" w:rsidRDefault="00517742" w:rsidP="00424C19">
            <w:pPr>
              <w:pStyle w:val="TableParagraph"/>
            </w:pPr>
            <w:r w:rsidRPr="004910D6">
              <w:rPr>
                <w:spacing w:val="-2"/>
              </w:rPr>
              <w:t>Accepts</w:t>
            </w:r>
          </w:p>
        </w:tc>
        <w:tc>
          <w:tcPr>
            <w:tcW w:w="3528" w:type="dxa"/>
            <w:tcBorders>
              <w:top w:val="single" w:sz="4" w:space="0" w:color="231F20"/>
              <w:left w:val="single" w:sz="4" w:space="0" w:color="231F20"/>
              <w:bottom w:val="single" w:sz="18" w:space="0" w:color="auto"/>
            </w:tcBorders>
          </w:tcPr>
          <w:p w14:paraId="4D4005E5" w14:textId="5DC06B10" w:rsidR="006D3C6E" w:rsidRPr="00855785" w:rsidRDefault="00A22172" w:rsidP="00424C19">
            <w:pPr>
              <w:pStyle w:val="TableParagraph"/>
            </w:pPr>
            <w:r w:rsidRPr="00855785">
              <w:t>Accepts</w:t>
            </w:r>
          </w:p>
        </w:tc>
      </w:tr>
    </w:tbl>
    <w:p w14:paraId="1513E608" w14:textId="77777777" w:rsidR="00E05D48" w:rsidRDefault="00E05D48"/>
    <w:tbl>
      <w:tblPr>
        <w:tblW w:w="0" w:type="auto"/>
        <w:tblInd w:w="17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3464"/>
        <w:gridCol w:w="3465"/>
        <w:gridCol w:w="3405"/>
        <w:gridCol w:w="3528"/>
      </w:tblGrid>
      <w:tr w:rsidR="00AF4A81" w:rsidRPr="004910D6" w14:paraId="76D96A85" w14:textId="77777777" w:rsidTr="009E124A">
        <w:trPr>
          <w:trHeight w:val="354"/>
        </w:trPr>
        <w:tc>
          <w:tcPr>
            <w:tcW w:w="3464" w:type="dxa"/>
            <w:tcBorders>
              <w:top w:val="single" w:sz="18" w:space="0" w:color="auto"/>
              <w:bottom w:val="single" w:sz="4" w:space="0" w:color="auto"/>
              <w:right w:val="single" w:sz="4" w:space="0" w:color="231F20"/>
            </w:tcBorders>
          </w:tcPr>
          <w:p w14:paraId="66245B77" w14:textId="1DEF8FBF" w:rsidR="00AF4A81" w:rsidRPr="004910D6" w:rsidRDefault="00AF4A81" w:rsidP="00AF4A81">
            <w:pPr>
              <w:pStyle w:val="TableParagraph"/>
              <w:ind w:left="108"/>
              <w:rPr>
                <w:rFonts w:asciiTheme="minorHAnsi" w:hAnsiTheme="minorHAnsi" w:cstheme="minorHAnsi"/>
                <w:b/>
                <w:color w:val="231F20"/>
                <w:szCs w:val="24"/>
              </w:rPr>
            </w:pPr>
            <w:r w:rsidRPr="004910D6">
              <w:rPr>
                <w:rFonts w:asciiTheme="minorHAnsi" w:hAnsiTheme="minorHAnsi" w:cstheme="minorHAnsi"/>
                <w:b/>
                <w:color w:val="231F20"/>
                <w:szCs w:val="24"/>
              </w:rPr>
              <w:t>Governor’s</w:t>
            </w:r>
            <w:r w:rsidRPr="004910D6">
              <w:rPr>
                <w:rFonts w:asciiTheme="minorHAnsi" w:hAnsiTheme="minorHAnsi" w:cstheme="minorHAnsi"/>
                <w:b/>
                <w:color w:val="231F20"/>
                <w:spacing w:val="-4"/>
                <w:szCs w:val="24"/>
              </w:rPr>
              <w:t xml:space="preserve"> </w:t>
            </w:r>
            <w:r w:rsidRPr="004910D6">
              <w:rPr>
                <w:rFonts w:asciiTheme="minorHAnsi" w:hAnsiTheme="minorHAnsi" w:cstheme="minorHAnsi"/>
                <w:b/>
                <w:color w:val="231F20"/>
                <w:spacing w:val="-2"/>
                <w:szCs w:val="24"/>
              </w:rPr>
              <w:t>Budget</w:t>
            </w:r>
          </w:p>
        </w:tc>
        <w:tc>
          <w:tcPr>
            <w:tcW w:w="3465" w:type="dxa"/>
            <w:tcBorders>
              <w:top w:val="single" w:sz="18" w:space="0" w:color="auto"/>
              <w:left w:val="single" w:sz="4" w:space="0" w:color="231F20"/>
              <w:bottom w:val="single" w:sz="4" w:space="0" w:color="auto"/>
              <w:right w:val="single" w:sz="4" w:space="0" w:color="231F20"/>
            </w:tcBorders>
          </w:tcPr>
          <w:p w14:paraId="1BD5D2FA" w14:textId="0A6A5AD9" w:rsidR="00AF4A81" w:rsidRPr="004910D6" w:rsidRDefault="00AF4A81" w:rsidP="00AF4A81">
            <w:pPr>
              <w:pStyle w:val="TableParagraph"/>
              <w:ind w:left="125"/>
              <w:rPr>
                <w:rFonts w:asciiTheme="minorHAnsi" w:hAnsiTheme="minorHAnsi" w:cstheme="minorHAnsi"/>
                <w:color w:val="231F20"/>
                <w:spacing w:val="-2"/>
                <w:szCs w:val="24"/>
              </w:rPr>
            </w:pPr>
            <w:r w:rsidRPr="004910D6">
              <w:rPr>
                <w:rFonts w:asciiTheme="minorHAnsi" w:hAnsiTheme="minorHAnsi" w:cstheme="minorHAnsi"/>
                <w:b/>
                <w:color w:val="231F20"/>
                <w:szCs w:val="24"/>
              </w:rPr>
              <w:t>Senate</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405" w:type="dxa"/>
            <w:tcBorders>
              <w:top w:val="single" w:sz="18" w:space="0" w:color="auto"/>
              <w:left w:val="single" w:sz="4" w:space="0" w:color="231F20"/>
              <w:bottom w:val="single" w:sz="4" w:space="0" w:color="auto"/>
              <w:right w:val="single" w:sz="4" w:space="0" w:color="231F20"/>
            </w:tcBorders>
          </w:tcPr>
          <w:p w14:paraId="750B8620" w14:textId="2D2BDCBF" w:rsidR="00AF4A81" w:rsidRPr="004910D6" w:rsidRDefault="00AF4A81" w:rsidP="00AF4A81">
            <w:pPr>
              <w:pStyle w:val="TableParagraph"/>
              <w:ind w:left="124"/>
              <w:rPr>
                <w:rFonts w:asciiTheme="minorHAnsi" w:hAnsiTheme="minorHAnsi" w:cstheme="minorHAnsi"/>
                <w:color w:val="231F20"/>
                <w:spacing w:val="-2"/>
                <w:szCs w:val="24"/>
              </w:rPr>
            </w:pPr>
            <w:r w:rsidRPr="004910D6">
              <w:rPr>
                <w:rFonts w:asciiTheme="minorHAnsi" w:hAnsiTheme="minorHAnsi" w:cstheme="minorHAnsi"/>
                <w:b/>
                <w:color w:val="231F20"/>
                <w:szCs w:val="24"/>
              </w:rPr>
              <w:t>Assembly</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528" w:type="dxa"/>
            <w:tcBorders>
              <w:top w:val="single" w:sz="18" w:space="0" w:color="auto"/>
              <w:left w:val="single" w:sz="4" w:space="0" w:color="231F20"/>
              <w:bottom w:val="single" w:sz="4" w:space="0" w:color="auto"/>
            </w:tcBorders>
          </w:tcPr>
          <w:p w14:paraId="56257A80" w14:textId="06C061C8" w:rsidR="00AF4A81" w:rsidRPr="004910D6" w:rsidRDefault="00AF4A81" w:rsidP="00AF4A81">
            <w:pPr>
              <w:pStyle w:val="TableParagraph"/>
              <w:rPr>
                <w:rFonts w:asciiTheme="minorHAnsi" w:hAnsiTheme="minorHAnsi" w:cstheme="minorHAnsi"/>
                <w:szCs w:val="24"/>
              </w:rPr>
            </w:pPr>
            <w:r w:rsidRPr="004910D6">
              <w:rPr>
                <w:rFonts w:asciiTheme="minorHAnsi" w:hAnsiTheme="minorHAnsi" w:cstheme="minorHAnsi"/>
                <w:b/>
                <w:color w:val="231F20"/>
                <w:szCs w:val="24"/>
              </w:rPr>
              <w:t>FINAL</w:t>
            </w:r>
            <w:r w:rsidRPr="004910D6">
              <w:rPr>
                <w:rFonts w:asciiTheme="minorHAnsi" w:hAnsiTheme="minorHAnsi" w:cstheme="minorHAnsi"/>
                <w:b/>
                <w:color w:val="231F20"/>
                <w:spacing w:val="-3"/>
                <w:szCs w:val="24"/>
              </w:rPr>
              <w:t xml:space="preserve"> </w:t>
            </w:r>
            <w:r w:rsidRPr="004910D6">
              <w:rPr>
                <w:rFonts w:asciiTheme="minorHAnsi" w:hAnsiTheme="minorHAnsi" w:cstheme="minorHAnsi"/>
                <w:b/>
                <w:color w:val="231F20"/>
                <w:spacing w:val="-2"/>
                <w:szCs w:val="24"/>
              </w:rPr>
              <w:t>BUDGET</w:t>
            </w:r>
          </w:p>
        </w:tc>
      </w:tr>
      <w:tr w:rsidR="00AF4A81" w:rsidRPr="004910D6" w14:paraId="3791010A" w14:textId="77777777" w:rsidTr="009E124A">
        <w:trPr>
          <w:trHeight w:val="292"/>
        </w:trPr>
        <w:tc>
          <w:tcPr>
            <w:tcW w:w="3464" w:type="dxa"/>
            <w:tcBorders>
              <w:top w:val="single" w:sz="4" w:space="0" w:color="auto"/>
              <w:bottom w:val="single" w:sz="4" w:space="0" w:color="auto"/>
              <w:right w:val="single" w:sz="4" w:space="0" w:color="231F20"/>
            </w:tcBorders>
            <w:shd w:val="clear" w:color="auto" w:fill="365F91"/>
          </w:tcPr>
          <w:p w14:paraId="5010CD45" w14:textId="468BED03" w:rsidR="00AF4A81" w:rsidRPr="004910D6" w:rsidRDefault="00AF4A81" w:rsidP="00952459">
            <w:pPr>
              <w:pStyle w:val="TableParagraph"/>
              <w:spacing w:line="272" w:lineRule="exact"/>
              <w:ind w:left="108"/>
              <w:rPr>
                <w:rFonts w:asciiTheme="minorHAnsi" w:hAnsiTheme="minorHAnsi" w:cstheme="minorHAnsi"/>
                <w:b/>
                <w:szCs w:val="24"/>
              </w:rPr>
            </w:pPr>
            <w:r w:rsidRPr="004910D6">
              <w:rPr>
                <w:rFonts w:asciiTheme="minorHAnsi" w:hAnsiTheme="minorHAnsi" w:cstheme="minorHAnsi"/>
                <w:b/>
                <w:color w:val="FFFFFF"/>
                <w:szCs w:val="24"/>
              </w:rPr>
              <w:t>OPWDD</w:t>
            </w:r>
            <w:r w:rsidRPr="004910D6">
              <w:rPr>
                <w:rFonts w:asciiTheme="minorHAnsi" w:hAnsiTheme="minorHAnsi" w:cstheme="minorHAnsi"/>
                <w:b/>
                <w:color w:val="FFFFFF"/>
                <w:spacing w:val="50"/>
                <w:szCs w:val="24"/>
              </w:rPr>
              <w:t xml:space="preserve"> </w:t>
            </w:r>
            <w:r w:rsidRPr="004910D6">
              <w:rPr>
                <w:rFonts w:asciiTheme="minorHAnsi" w:hAnsiTheme="minorHAnsi" w:cstheme="minorHAnsi"/>
                <w:b/>
                <w:color w:val="FFFFFF"/>
                <w:spacing w:val="-2"/>
                <w:szCs w:val="24"/>
              </w:rPr>
              <w:t>(</w:t>
            </w:r>
            <w:r>
              <w:rPr>
                <w:rFonts w:asciiTheme="minorHAnsi" w:hAnsiTheme="minorHAnsi" w:cstheme="minorHAnsi"/>
                <w:b/>
                <w:color w:val="FFFFFF"/>
                <w:spacing w:val="-2"/>
                <w:szCs w:val="24"/>
              </w:rPr>
              <w:t>C</w:t>
            </w:r>
            <w:r w:rsidRPr="004910D6">
              <w:rPr>
                <w:rFonts w:asciiTheme="minorHAnsi" w:hAnsiTheme="minorHAnsi" w:cstheme="minorHAnsi"/>
                <w:b/>
                <w:color w:val="FFFFFF"/>
                <w:spacing w:val="-2"/>
                <w:szCs w:val="24"/>
              </w:rPr>
              <w:t>ontinued)</w:t>
            </w:r>
          </w:p>
        </w:tc>
        <w:tc>
          <w:tcPr>
            <w:tcW w:w="3465" w:type="dxa"/>
            <w:tcBorders>
              <w:top w:val="single" w:sz="4" w:space="0" w:color="auto"/>
              <w:left w:val="single" w:sz="4" w:space="0" w:color="231F20"/>
              <w:bottom w:val="single" w:sz="4" w:space="0" w:color="auto"/>
              <w:right w:val="single" w:sz="4" w:space="0" w:color="231F20"/>
            </w:tcBorders>
            <w:shd w:val="clear" w:color="auto" w:fill="365F91"/>
          </w:tcPr>
          <w:p w14:paraId="2F9FBD17" w14:textId="77777777" w:rsidR="00AF4A81" w:rsidRPr="004910D6" w:rsidRDefault="00AF4A81" w:rsidP="00952459">
            <w:pPr>
              <w:pStyle w:val="TableParagraph"/>
              <w:rPr>
                <w:rFonts w:asciiTheme="minorHAnsi" w:hAnsiTheme="minorHAnsi" w:cstheme="minorHAnsi"/>
                <w:szCs w:val="24"/>
              </w:rPr>
            </w:pPr>
          </w:p>
        </w:tc>
        <w:tc>
          <w:tcPr>
            <w:tcW w:w="3405" w:type="dxa"/>
            <w:tcBorders>
              <w:top w:val="single" w:sz="4" w:space="0" w:color="auto"/>
              <w:left w:val="single" w:sz="4" w:space="0" w:color="231F20"/>
              <w:bottom w:val="single" w:sz="4" w:space="0" w:color="auto"/>
              <w:right w:val="single" w:sz="4" w:space="0" w:color="231F20"/>
            </w:tcBorders>
            <w:shd w:val="clear" w:color="auto" w:fill="365F91"/>
          </w:tcPr>
          <w:p w14:paraId="1E25D9D9" w14:textId="77777777" w:rsidR="00AF4A81" w:rsidRPr="004910D6" w:rsidRDefault="00AF4A81" w:rsidP="00952459">
            <w:pPr>
              <w:pStyle w:val="TableParagraph"/>
              <w:rPr>
                <w:rFonts w:asciiTheme="minorHAnsi" w:hAnsiTheme="minorHAnsi" w:cstheme="minorHAnsi"/>
                <w:szCs w:val="24"/>
              </w:rPr>
            </w:pPr>
          </w:p>
        </w:tc>
        <w:tc>
          <w:tcPr>
            <w:tcW w:w="3528" w:type="dxa"/>
            <w:tcBorders>
              <w:top w:val="single" w:sz="4" w:space="0" w:color="auto"/>
              <w:left w:val="single" w:sz="4" w:space="0" w:color="231F20"/>
              <w:bottom w:val="single" w:sz="4" w:space="0" w:color="auto"/>
            </w:tcBorders>
            <w:shd w:val="clear" w:color="auto" w:fill="365F91"/>
          </w:tcPr>
          <w:p w14:paraId="2D23200B" w14:textId="77777777" w:rsidR="00AF4A81" w:rsidRPr="004910D6" w:rsidRDefault="00AF4A81" w:rsidP="00952459">
            <w:pPr>
              <w:pStyle w:val="TableParagraph"/>
              <w:rPr>
                <w:rFonts w:asciiTheme="minorHAnsi" w:hAnsiTheme="minorHAnsi" w:cstheme="minorHAnsi"/>
                <w:szCs w:val="24"/>
              </w:rPr>
            </w:pPr>
          </w:p>
        </w:tc>
      </w:tr>
      <w:tr w:rsidR="00AF4A81" w:rsidRPr="004910D6" w14:paraId="1F7A3FB9" w14:textId="77777777" w:rsidTr="009E124A">
        <w:trPr>
          <w:trHeight w:val="1471"/>
        </w:trPr>
        <w:tc>
          <w:tcPr>
            <w:tcW w:w="3464" w:type="dxa"/>
            <w:tcBorders>
              <w:top w:val="single" w:sz="4" w:space="0" w:color="auto"/>
              <w:bottom w:val="single" w:sz="4" w:space="0" w:color="231F20"/>
              <w:right w:val="single" w:sz="4" w:space="0" w:color="231F20"/>
            </w:tcBorders>
          </w:tcPr>
          <w:p w14:paraId="2225B4EE" w14:textId="6B7444FA" w:rsidR="00AF4A81" w:rsidRPr="00A11152" w:rsidRDefault="00AF4A81" w:rsidP="00424C19">
            <w:pPr>
              <w:pStyle w:val="TableParagraph"/>
            </w:pPr>
            <w:r w:rsidRPr="00A11152">
              <w:rPr>
                <w:b/>
              </w:rPr>
              <w:t>IBR</w:t>
            </w:r>
            <w:r w:rsidRPr="00A11152">
              <w:rPr>
                <w:b/>
                <w:spacing w:val="-11"/>
              </w:rPr>
              <w:t xml:space="preserve"> </w:t>
            </w:r>
            <w:r w:rsidRPr="00A11152">
              <w:rPr>
                <w:b/>
              </w:rPr>
              <w:t>S</w:t>
            </w:r>
            <w:r w:rsidR="00C178CA">
              <w:rPr>
                <w:b/>
              </w:rPr>
              <w:t>TUDY</w:t>
            </w:r>
            <w:r w:rsidRPr="00A11152">
              <w:rPr>
                <w:b/>
                <w:spacing w:val="-10"/>
              </w:rPr>
              <w:t xml:space="preserve"> </w:t>
            </w:r>
            <w:r w:rsidR="00B61C36">
              <w:t xml:space="preserve">– </w:t>
            </w:r>
            <w:r w:rsidRPr="00A11152">
              <w:t>A</w:t>
            </w:r>
            <w:r w:rsidRPr="00A11152">
              <w:rPr>
                <w:spacing w:val="-10"/>
              </w:rPr>
              <w:t xml:space="preserve"> </w:t>
            </w:r>
            <w:r w:rsidRPr="00A11152">
              <w:t>two-year</w:t>
            </w:r>
            <w:r w:rsidRPr="00A11152">
              <w:rPr>
                <w:spacing w:val="-11"/>
              </w:rPr>
              <w:t xml:space="preserve"> </w:t>
            </w:r>
            <w:r w:rsidRPr="00A11152">
              <w:t xml:space="preserve">independent study on how IBR’s functions align with OPWDD’s strategic goals </w:t>
            </w:r>
            <w:r w:rsidR="00B61C36">
              <w:t>and</w:t>
            </w:r>
            <w:r w:rsidRPr="00A11152">
              <w:t xml:space="preserve"> feasibility</w:t>
            </w:r>
            <w:r w:rsidRPr="00A11152">
              <w:rPr>
                <w:spacing w:val="-7"/>
              </w:rPr>
              <w:t xml:space="preserve"> </w:t>
            </w:r>
            <w:r w:rsidRPr="00A11152">
              <w:t>of</w:t>
            </w:r>
            <w:r w:rsidRPr="00A11152">
              <w:rPr>
                <w:spacing w:val="-7"/>
              </w:rPr>
              <w:t xml:space="preserve"> </w:t>
            </w:r>
            <w:r w:rsidRPr="00A11152">
              <w:t>revitalizing</w:t>
            </w:r>
            <w:r w:rsidRPr="00A11152">
              <w:rPr>
                <w:spacing w:val="-7"/>
              </w:rPr>
              <w:t xml:space="preserve"> </w:t>
            </w:r>
            <w:r w:rsidRPr="00A11152">
              <w:t>the</w:t>
            </w:r>
            <w:r w:rsidRPr="00A11152">
              <w:rPr>
                <w:spacing w:val="-7"/>
              </w:rPr>
              <w:t xml:space="preserve"> </w:t>
            </w:r>
            <w:r w:rsidRPr="00A11152">
              <w:t>facility.</w:t>
            </w:r>
          </w:p>
        </w:tc>
        <w:tc>
          <w:tcPr>
            <w:tcW w:w="3465" w:type="dxa"/>
            <w:tcBorders>
              <w:top w:val="single" w:sz="4" w:space="0" w:color="auto"/>
              <w:left w:val="single" w:sz="4" w:space="0" w:color="231F20"/>
              <w:bottom w:val="single" w:sz="4" w:space="0" w:color="231F20"/>
              <w:right w:val="single" w:sz="4" w:space="0" w:color="231F20"/>
            </w:tcBorders>
          </w:tcPr>
          <w:p w14:paraId="1B9AE35B" w14:textId="77777777" w:rsidR="00AF4A81" w:rsidRPr="004910D6" w:rsidRDefault="00AF4A81" w:rsidP="00424C19">
            <w:pPr>
              <w:pStyle w:val="TableParagraph"/>
            </w:pPr>
            <w:r w:rsidRPr="004910D6">
              <w:t>Accepts</w:t>
            </w:r>
          </w:p>
        </w:tc>
        <w:tc>
          <w:tcPr>
            <w:tcW w:w="3405" w:type="dxa"/>
            <w:tcBorders>
              <w:top w:val="single" w:sz="4" w:space="0" w:color="auto"/>
              <w:left w:val="single" w:sz="4" w:space="0" w:color="231F20"/>
              <w:bottom w:val="single" w:sz="4" w:space="0" w:color="231F20"/>
              <w:right w:val="single" w:sz="4" w:space="0" w:color="231F20"/>
            </w:tcBorders>
          </w:tcPr>
          <w:p w14:paraId="2010EC2F" w14:textId="77777777" w:rsidR="00AF4A81" w:rsidRPr="004910D6" w:rsidRDefault="00AF4A81" w:rsidP="00424C19">
            <w:pPr>
              <w:pStyle w:val="TableParagraph"/>
            </w:pPr>
            <w:r w:rsidRPr="004910D6">
              <w:t>Accepts</w:t>
            </w:r>
          </w:p>
        </w:tc>
        <w:tc>
          <w:tcPr>
            <w:tcW w:w="3528" w:type="dxa"/>
            <w:tcBorders>
              <w:top w:val="single" w:sz="4" w:space="0" w:color="auto"/>
              <w:left w:val="single" w:sz="4" w:space="0" w:color="231F20"/>
              <w:bottom w:val="single" w:sz="4" w:space="0" w:color="231F20"/>
            </w:tcBorders>
          </w:tcPr>
          <w:p w14:paraId="44417D8C" w14:textId="055179E9" w:rsidR="00AF4A81" w:rsidRPr="004910D6" w:rsidRDefault="00AF4A81" w:rsidP="00424C19">
            <w:pPr>
              <w:pStyle w:val="TableParagraph"/>
            </w:pPr>
            <w:r w:rsidRPr="004910D6">
              <w:t xml:space="preserve">Accepts </w:t>
            </w:r>
          </w:p>
        </w:tc>
      </w:tr>
      <w:tr w:rsidR="00AF4A81" w:rsidRPr="004910D6" w14:paraId="2C5A2CCA" w14:textId="77777777" w:rsidTr="00A11152">
        <w:trPr>
          <w:trHeight w:val="894"/>
        </w:trPr>
        <w:tc>
          <w:tcPr>
            <w:tcW w:w="3464" w:type="dxa"/>
            <w:tcBorders>
              <w:top w:val="single" w:sz="4" w:space="0" w:color="231F20"/>
              <w:bottom w:val="single" w:sz="4" w:space="0" w:color="auto"/>
              <w:right w:val="single" w:sz="4" w:space="0" w:color="231F20"/>
            </w:tcBorders>
          </w:tcPr>
          <w:p w14:paraId="0229EBEA" w14:textId="7387762B" w:rsidR="00AF4A81" w:rsidRPr="004910D6" w:rsidRDefault="00AF4A81" w:rsidP="00424C19">
            <w:pPr>
              <w:pStyle w:val="TableParagraph"/>
              <w:rPr>
                <w:spacing w:val="-4"/>
              </w:rPr>
            </w:pPr>
            <w:r w:rsidRPr="004910D6">
              <w:rPr>
                <w:b/>
                <w:bCs/>
              </w:rPr>
              <w:t>N</w:t>
            </w:r>
            <w:r w:rsidR="00C178CA">
              <w:rPr>
                <w:b/>
                <w:bCs/>
              </w:rPr>
              <w:t>URSING TASK FLEXIBILITY</w:t>
            </w:r>
            <w:r w:rsidR="00B61C36">
              <w:rPr>
                <w:b/>
                <w:bCs/>
              </w:rPr>
              <w:t>–</w:t>
            </w:r>
            <w:r w:rsidRPr="004910D6">
              <w:t xml:space="preserve"> nursing tasks</w:t>
            </w:r>
            <w:r w:rsidRPr="004910D6">
              <w:rPr>
                <w:spacing w:val="-3"/>
              </w:rPr>
              <w:t xml:space="preserve"> </w:t>
            </w:r>
            <w:r w:rsidRPr="004910D6">
              <w:t>by DSPs</w:t>
            </w:r>
            <w:r w:rsidRPr="004910D6">
              <w:rPr>
                <w:spacing w:val="-3"/>
              </w:rPr>
              <w:t xml:space="preserve"> </w:t>
            </w:r>
            <w:r w:rsidRPr="004910D6">
              <w:t>in non-certified</w:t>
            </w:r>
            <w:r w:rsidR="00C178CA">
              <w:t xml:space="preserve"> </w:t>
            </w:r>
            <w:r w:rsidRPr="004910D6">
              <w:t>settings</w:t>
            </w:r>
            <w:r w:rsidRPr="004910D6">
              <w:rPr>
                <w:spacing w:val="-5"/>
              </w:rPr>
              <w:t xml:space="preserve"> </w:t>
            </w:r>
            <w:proofErr w:type="gramStart"/>
            <w:r w:rsidRPr="004910D6">
              <w:t>similar to</w:t>
            </w:r>
            <w:proofErr w:type="gramEnd"/>
            <w:r w:rsidRPr="004910D6">
              <w:rPr>
                <w:spacing w:val="-1"/>
              </w:rPr>
              <w:t xml:space="preserve"> </w:t>
            </w:r>
            <w:r w:rsidRPr="004910D6">
              <w:rPr>
                <w:spacing w:val="-4"/>
              </w:rPr>
              <w:t>CDPAP</w:t>
            </w:r>
          </w:p>
          <w:p w14:paraId="75565076" w14:textId="27BD9A6A" w:rsidR="00AF4A81" w:rsidRPr="004910D6" w:rsidRDefault="00AF4A81" w:rsidP="00424C19">
            <w:pPr>
              <w:pStyle w:val="TableParagraph"/>
            </w:pPr>
          </w:p>
        </w:tc>
        <w:tc>
          <w:tcPr>
            <w:tcW w:w="3465" w:type="dxa"/>
            <w:tcBorders>
              <w:top w:val="single" w:sz="4" w:space="0" w:color="231F20"/>
              <w:left w:val="single" w:sz="4" w:space="0" w:color="231F20"/>
              <w:bottom w:val="single" w:sz="4" w:space="0" w:color="auto"/>
              <w:right w:val="single" w:sz="4" w:space="0" w:color="231F20"/>
            </w:tcBorders>
          </w:tcPr>
          <w:p w14:paraId="0B59BD93" w14:textId="77777777" w:rsidR="00AF4A81" w:rsidRPr="004910D6" w:rsidRDefault="00AF4A81" w:rsidP="00424C19">
            <w:pPr>
              <w:pStyle w:val="TableParagraph"/>
            </w:pPr>
            <w:r w:rsidRPr="004910D6">
              <w:t>Accepts</w:t>
            </w:r>
          </w:p>
        </w:tc>
        <w:tc>
          <w:tcPr>
            <w:tcW w:w="3405" w:type="dxa"/>
            <w:tcBorders>
              <w:top w:val="single" w:sz="4" w:space="0" w:color="231F20"/>
              <w:left w:val="single" w:sz="4" w:space="0" w:color="231F20"/>
              <w:bottom w:val="single" w:sz="4" w:space="0" w:color="auto"/>
              <w:right w:val="single" w:sz="4" w:space="0" w:color="231F20"/>
            </w:tcBorders>
          </w:tcPr>
          <w:p w14:paraId="0CCA69E0" w14:textId="77777777" w:rsidR="00AF4A81" w:rsidRPr="004910D6" w:rsidRDefault="00AF4A81" w:rsidP="00424C19">
            <w:pPr>
              <w:pStyle w:val="TableParagraph"/>
            </w:pPr>
            <w:r w:rsidRPr="004910D6">
              <w:t>Rejects</w:t>
            </w:r>
          </w:p>
        </w:tc>
        <w:tc>
          <w:tcPr>
            <w:tcW w:w="3528" w:type="dxa"/>
            <w:tcBorders>
              <w:top w:val="single" w:sz="4" w:space="0" w:color="231F20"/>
              <w:left w:val="single" w:sz="4" w:space="0" w:color="231F20"/>
              <w:bottom w:val="single" w:sz="4" w:space="0" w:color="auto"/>
            </w:tcBorders>
          </w:tcPr>
          <w:p w14:paraId="16F09E3E" w14:textId="77777777" w:rsidR="00AF4A81" w:rsidRDefault="00AF4A81" w:rsidP="00424C19">
            <w:pPr>
              <w:pStyle w:val="TableParagraph"/>
            </w:pPr>
            <w:r w:rsidRPr="004910D6">
              <w:t>Omitted/</w:t>
            </w:r>
            <w:r w:rsidR="00595E39">
              <w:t>R</w:t>
            </w:r>
            <w:r w:rsidRPr="004910D6">
              <w:t>ejected</w:t>
            </w:r>
          </w:p>
          <w:p w14:paraId="4C4C7610" w14:textId="14B9FAC8" w:rsidR="00C178CA" w:rsidRPr="004910D6" w:rsidRDefault="00C178CA" w:rsidP="00424C19">
            <w:pPr>
              <w:pStyle w:val="TableParagraph"/>
            </w:pPr>
            <w:r>
              <w:t xml:space="preserve">The Legislature rejected this proposal </w:t>
            </w:r>
            <w:proofErr w:type="gramStart"/>
            <w:r>
              <w:t xml:space="preserve">because  </w:t>
            </w:r>
            <w:proofErr w:type="spellStart"/>
            <w:r>
              <w:t>nursesobjected</w:t>
            </w:r>
            <w:proofErr w:type="spellEnd"/>
            <w:proofErr w:type="gramEnd"/>
            <w:r>
              <w:t xml:space="preserve"> to it.</w:t>
            </w:r>
          </w:p>
        </w:tc>
      </w:tr>
      <w:tr w:rsidR="00AF4A81" w:rsidRPr="004910D6" w14:paraId="33108581" w14:textId="77777777" w:rsidTr="00E05D48">
        <w:trPr>
          <w:trHeight w:val="444"/>
        </w:trPr>
        <w:tc>
          <w:tcPr>
            <w:tcW w:w="3464" w:type="dxa"/>
            <w:tcBorders>
              <w:top w:val="single" w:sz="4" w:space="0" w:color="auto"/>
              <w:bottom w:val="single" w:sz="18" w:space="0" w:color="auto"/>
              <w:right w:val="single" w:sz="4" w:space="0" w:color="231F20"/>
            </w:tcBorders>
          </w:tcPr>
          <w:p w14:paraId="54BCD5E0" w14:textId="4E1E73D0" w:rsidR="00AF4A81" w:rsidRPr="004910D6" w:rsidRDefault="00AF4A81" w:rsidP="00424C19">
            <w:pPr>
              <w:pStyle w:val="TableParagraph"/>
            </w:pPr>
            <w:r w:rsidRPr="004910D6">
              <w:rPr>
                <w:b/>
              </w:rPr>
              <w:t>Affordable</w:t>
            </w:r>
            <w:r w:rsidRPr="004910D6">
              <w:rPr>
                <w:b/>
                <w:spacing w:val="-7"/>
              </w:rPr>
              <w:t xml:space="preserve"> </w:t>
            </w:r>
            <w:r w:rsidRPr="004910D6">
              <w:rPr>
                <w:b/>
              </w:rPr>
              <w:t>Housing</w:t>
            </w:r>
            <w:r w:rsidRPr="004910D6">
              <w:rPr>
                <w:b/>
                <w:spacing w:val="-7"/>
              </w:rPr>
              <w:t xml:space="preserve"> </w:t>
            </w:r>
            <w:r w:rsidR="00B61C36">
              <w:t>–</w:t>
            </w:r>
            <w:r w:rsidRPr="004910D6">
              <w:rPr>
                <w:spacing w:val="-7"/>
              </w:rPr>
              <w:t xml:space="preserve"> </w:t>
            </w:r>
            <w:r w:rsidRPr="004910D6">
              <w:t>$15</w:t>
            </w:r>
            <w:r w:rsidRPr="004910D6">
              <w:rPr>
                <w:spacing w:val="-6"/>
              </w:rPr>
              <w:t xml:space="preserve"> </w:t>
            </w:r>
            <w:r w:rsidRPr="004910D6">
              <w:rPr>
                <w:spacing w:val="-2"/>
              </w:rPr>
              <w:t>million</w:t>
            </w:r>
          </w:p>
        </w:tc>
        <w:tc>
          <w:tcPr>
            <w:tcW w:w="3465" w:type="dxa"/>
            <w:tcBorders>
              <w:top w:val="single" w:sz="4" w:space="0" w:color="auto"/>
              <w:left w:val="single" w:sz="4" w:space="0" w:color="231F20"/>
              <w:bottom w:val="single" w:sz="18" w:space="0" w:color="auto"/>
              <w:right w:val="single" w:sz="4" w:space="0" w:color="231F20"/>
            </w:tcBorders>
          </w:tcPr>
          <w:p w14:paraId="6B65D401" w14:textId="77777777" w:rsidR="00AF4A81" w:rsidRPr="004910D6" w:rsidRDefault="00AF4A81" w:rsidP="00424C19">
            <w:pPr>
              <w:pStyle w:val="TableParagraph"/>
            </w:pPr>
            <w:r w:rsidRPr="004910D6">
              <w:t>Accepts</w:t>
            </w:r>
          </w:p>
        </w:tc>
        <w:tc>
          <w:tcPr>
            <w:tcW w:w="3405" w:type="dxa"/>
            <w:tcBorders>
              <w:top w:val="single" w:sz="4" w:space="0" w:color="auto"/>
              <w:left w:val="single" w:sz="4" w:space="0" w:color="231F20"/>
              <w:bottom w:val="single" w:sz="18" w:space="0" w:color="auto"/>
              <w:right w:val="single" w:sz="4" w:space="0" w:color="231F20"/>
            </w:tcBorders>
          </w:tcPr>
          <w:p w14:paraId="3C831E34" w14:textId="77777777" w:rsidR="00AF4A81" w:rsidRPr="004910D6" w:rsidRDefault="00AF4A81" w:rsidP="00424C19">
            <w:pPr>
              <w:pStyle w:val="TableParagraph"/>
            </w:pPr>
            <w:r w:rsidRPr="004910D6">
              <w:t>Accepts</w:t>
            </w:r>
          </w:p>
        </w:tc>
        <w:tc>
          <w:tcPr>
            <w:tcW w:w="3528" w:type="dxa"/>
            <w:tcBorders>
              <w:top w:val="single" w:sz="4" w:space="0" w:color="auto"/>
              <w:left w:val="single" w:sz="4" w:space="0" w:color="231F20"/>
              <w:bottom w:val="single" w:sz="18" w:space="0" w:color="auto"/>
            </w:tcBorders>
          </w:tcPr>
          <w:p w14:paraId="0D2A83D7" w14:textId="77777777" w:rsidR="00AF4A81" w:rsidRPr="004910D6" w:rsidRDefault="00AF4A81" w:rsidP="00424C19">
            <w:pPr>
              <w:pStyle w:val="TableParagraph"/>
            </w:pPr>
            <w:r w:rsidRPr="004910D6">
              <w:t xml:space="preserve">Accepts </w:t>
            </w:r>
          </w:p>
        </w:tc>
      </w:tr>
    </w:tbl>
    <w:p w14:paraId="1A750738" w14:textId="77777777" w:rsidR="006D3C6E" w:rsidRPr="004910D6" w:rsidRDefault="006D3C6E">
      <w:pPr>
        <w:rPr>
          <w:rFonts w:asciiTheme="minorHAnsi" w:hAnsiTheme="minorHAnsi" w:cstheme="minorHAnsi"/>
          <w:sz w:val="24"/>
          <w:szCs w:val="24"/>
        </w:rPr>
        <w:sectPr w:rsidR="006D3C6E" w:rsidRPr="004910D6">
          <w:type w:val="continuous"/>
          <w:pgSz w:w="15840" w:h="12240" w:orient="landscape"/>
          <w:pgMar w:top="140" w:right="720" w:bottom="1179" w:left="880" w:header="720" w:footer="720" w:gutter="0"/>
          <w:cols w:space="720"/>
        </w:sectPr>
      </w:pPr>
    </w:p>
    <w:p w14:paraId="555AB662" w14:textId="77777777" w:rsidR="006D3C6E" w:rsidRPr="004910D6" w:rsidRDefault="006D3C6E">
      <w:pPr>
        <w:spacing w:before="7" w:after="1"/>
        <w:rPr>
          <w:rFonts w:asciiTheme="minorHAnsi" w:hAnsiTheme="minorHAnsi" w:cstheme="minorHAnsi"/>
          <w:b/>
          <w:sz w:val="24"/>
          <w:szCs w:val="24"/>
        </w:rPr>
      </w:pPr>
    </w:p>
    <w:tbl>
      <w:tblPr>
        <w:tblW w:w="0" w:type="auto"/>
        <w:tblInd w:w="17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bottom w:w="14" w:type="dxa"/>
          <w:right w:w="0" w:type="dxa"/>
        </w:tblCellMar>
        <w:tblLook w:val="01E0" w:firstRow="1" w:lastRow="1" w:firstColumn="1" w:lastColumn="1" w:noHBand="0" w:noVBand="0"/>
      </w:tblPr>
      <w:tblGrid>
        <w:gridCol w:w="3464"/>
        <w:gridCol w:w="3465"/>
        <w:gridCol w:w="3400"/>
        <w:gridCol w:w="3528"/>
      </w:tblGrid>
      <w:tr w:rsidR="006D3C6E" w:rsidRPr="004910D6" w14:paraId="097CA254" w14:textId="77777777" w:rsidTr="009E124A">
        <w:trPr>
          <w:trHeight w:val="293"/>
        </w:trPr>
        <w:tc>
          <w:tcPr>
            <w:tcW w:w="3464" w:type="dxa"/>
            <w:tcBorders>
              <w:bottom w:val="single" w:sz="4" w:space="0" w:color="auto"/>
              <w:right w:val="single" w:sz="4" w:space="0" w:color="231F20"/>
            </w:tcBorders>
          </w:tcPr>
          <w:p w14:paraId="1413B588" w14:textId="77777777" w:rsidR="006D3C6E" w:rsidRPr="004910D6" w:rsidRDefault="00517742">
            <w:pPr>
              <w:pStyle w:val="TableParagraph"/>
              <w:spacing w:line="273" w:lineRule="exact"/>
              <w:ind w:left="108"/>
              <w:rPr>
                <w:rFonts w:asciiTheme="minorHAnsi" w:hAnsiTheme="minorHAnsi" w:cstheme="minorHAnsi"/>
                <w:b/>
                <w:szCs w:val="24"/>
              </w:rPr>
            </w:pPr>
            <w:r w:rsidRPr="004910D6">
              <w:rPr>
                <w:rFonts w:asciiTheme="minorHAnsi" w:hAnsiTheme="minorHAnsi" w:cstheme="minorHAnsi"/>
                <w:b/>
                <w:color w:val="231F20"/>
                <w:szCs w:val="24"/>
              </w:rPr>
              <w:t>Governor’s</w:t>
            </w:r>
            <w:r w:rsidRPr="004910D6">
              <w:rPr>
                <w:rFonts w:asciiTheme="minorHAnsi" w:hAnsiTheme="minorHAnsi" w:cstheme="minorHAnsi"/>
                <w:b/>
                <w:color w:val="231F20"/>
                <w:spacing w:val="-4"/>
                <w:szCs w:val="24"/>
              </w:rPr>
              <w:t xml:space="preserve"> </w:t>
            </w:r>
            <w:r w:rsidRPr="004910D6">
              <w:rPr>
                <w:rFonts w:asciiTheme="minorHAnsi" w:hAnsiTheme="minorHAnsi" w:cstheme="minorHAnsi"/>
                <w:b/>
                <w:color w:val="231F20"/>
                <w:spacing w:val="-2"/>
                <w:szCs w:val="24"/>
              </w:rPr>
              <w:t>Budget</w:t>
            </w:r>
          </w:p>
        </w:tc>
        <w:tc>
          <w:tcPr>
            <w:tcW w:w="3465" w:type="dxa"/>
            <w:tcBorders>
              <w:left w:val="single" w:sz="4" w:space="0" w:color="231F20"/>
              <w:bottom w:val="single" w:sz="4" w:space="0" w:color="auto"/>
              <w:right w:val="single" w:sz="4" w:space="0" w:color="231F20"/>
            </w:tcBorders>
          </w:tcPr>
          <w:p w14:paraId="5327D369" w14:textId="77777777" w:rsidR="006D3C6E" w:rsidRPr="004910D6" w:rsidRDefault="00517742">
            <w:pPr>
              <w:pStyle w:val="TableParagraph"/>
              <w:spacing w:line="273" w:lineRule="exact"/>
              <w:ind w:left="125"/>
              <w:rPr>
                <w:rFonts w:asciiTheme="minorHAnsi" w:hAnsiTheme="minorHAnsi" w:cstheme="minorHAnsi"/>
                <w:b/>
                <w:szCs w:val="24"/>
              </w:rPr>
            </w:pPr>
            <w:r w:rsidRPr="004910D6">
              <w:rPr>
                <w:rFonts w:asciiTheme="minorHAnsi" w:hAnsiTheme="minorHAnsi" w:cstheme="minorHAnsi"/>
                <w:b/>
                <w:color w:val="231F20"/>
                <w:szCs w:val="24"/>
              </w:rPr>
              <w:t>Senate</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400" w:type="dxa"/>
            <w:tcBorders>
              <w:left w:val="single" w:sz="4" w:space="0" w:color="231F20"/>
              <w:bottom w:val="single" w:sz="4" w:space="0" w:color="auto"/>
              <w:right w:val="single" w:sz="4" w:space="0" w:color="231F20"/>
            </w:tcBorders>
          </w:tcPr>
          <w:p w14:paraId="39E6350B" w14:textId="77777777" w:rsidR="006D3C6E" w:rsidRPr="004910D6" w:rsidRDefault="00517742">
            <w:pPr>
              <w:pStyle w:val="TableParagraph"/>
              <w:spacing w:line="273" w:lineRule="exact"/>
              <w:ind w:left="124"/>
              <w:rPr>
                <w:rFonts w:asciiTheme="minorHAnsi" w:hAnsiTheme="minorHAnsi" w:cstheme="minorHAnsi"/>
                <w:b/>
                <w:szCs w:val="24"/>
              </w:rPr>
            </w:pPr>
            <w:r w:rsidRPr="004910D6">
              <w:rPr>
                <w:rFonts w:asciiTheme="minorHAnsi" w:hAnsiTheme="minorHAnsi" w:cstheme="minorHAnsi"/>
                <w:b/>
                <w:color w:val="231F20"/>
                <w:szCs w:val="24"/>
              </w:rPr>
              <w:t>Assembly</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528" w:type="dxa"/>
            <w:tcBorders>
              <w:left w:val="single" w:sz="4" w:space="0" w:color="231F20"/>
              <w:bottom w:val="single" w:sz="4" w:space="0" w:color="auto"/>
            </w:tcBorders>
          </w:tcPr>
          <w:p w14:paraId="4F8DAEED" w14:textId="77777777" w:rsidR="006D3C6E" w:rsidRPr="004910D6" w:rsidRDefault="00517742">
            <w:pPr>
              <w:pStyle w:val="TableParagraph"/>
              <w:spacing w:line="273" w:lineRule="exact"/>
              <w:ind w:left="936"/>
              <w:rPr>
                <w:rFonts w:asciiTheme="minorHAnsi" w:hAnsiTheme="minorHAnsi" w:cstheme="minorHAnsi"/>
                <w:b/>
                <w:szCs w:val="24"/>
              </w:rPr>
            </w:pPr>
            <w:r w:rsidRPr="004910D6">
              <w:rPr>
                <w:rFonts w:asciiTheme="minorHAnsi" w:hAnsiTheme="minorHAnsi" w:cstheme="minorHAnsi"/>
                <w:b/>
                <w:color w:val="231F20"/>
                <w:szCs w:val="24"/>
              </w:rPr>
              <w:t>FINAL</w:t>
            </w:r>
            <w:r w:rsidRPr="004910D6">
              <w:rPr>
                <w:rFonts w:asciiTheme="minorHAnsi" w:hAnsiTheme="minorHAnsi" w:cstheme="minorHAnsi"/>
                <w:b/>
                <w:color w:val="231F20"/>
                <w:spacing w:val="-3"/>
                <w:szCs w:val="24"/>
              </w:rPr>
              <w:t xml:space="preserve"> </w:t>
            </w:r>
            <w:r w:rsidRPr="004910D6">
              <w:rPr>
                <w:rFonts w:asciiTheme="minorHAnsi" w:hAnsiTheme="minorHAnsi" w:cstheme="minorHAnsi"/>
                <w:b/>
                <w:color w:val="231F20"/>
                <w:spacing w:val="-2"/>
                <w:szCs w:val="24"/>
              </w:rPr>
              <w:t>BUDGET</w:t>
            </w:r>
          </w:p>
        </w:tc>
      </w:tr>
      <w:tr w:rsidR="006D3C6E" w:rsidRPr="004910D6" w14:paraId="6C27583A" w14:textId="77777777" w:rsidTr="009E124A">
        <w:trPr>
          <w:trHeight w:val="268"/>
        </w:trPr>
        <w:tc>
          <w:tcPr>
            <w:tcW w:w="3464" w:type="dxa"/>
            <w:tcBorders>
              <w:top w:val="single" w:sz="4" w:space="0" w:color="auto"/>
              <w:bottom w:val="single" w:sz="4" w:space="0" w:color="auto"/>
              <w:right w:val="single" w:sz="4" w:space="0" w:color="231F20"/>
            </w:tcBorders>
            <w:shd w:val="clear" w:color="auto" w:fill="365F91"/>
          </w:tcPr>
          <w:p w14:paraId="0D6C1708" w14:textId="77777777" w:rsidR="006D3C6E" w:rsidRPr="004910D6" w:rsidRDefault="00517742">
            <w:pPr>
              <w:pStyle w:val="TableParagraph"/>
              <w:spacing w:line="248" w:lineRule="exact"/>
              <w:ind w:left="108"/>
              <w:rPr>
                <w:rFonts w:asciiTheme="minorHAnsi" w:hAnsiTheme="minorHAnsi" w:cstheme="minorHAnsi"/>
                <w:b/>
                <w:szCs w:val="24"/>
              </w:rPr>
            </w:pPr>
            <w:bookmarkStart w:id="0" w:name="_Hlk134018825"/>
            <w:r w:rsidRPr="004910D6">
              <w:rPr>
                <w:rFonts w:asciiTheme="minorHAnsi" w:hAnsiTheme="minorHAnsi" w:cstheme="minorHAnsi"/>
                <w:b/>
                <w:color w:val="FFFFFF"/>
                <w:spacing w:val="-5"/>
                <w:szCs w:val="24"/>
              </w:rPr>
              <w:t>DOH</w:t>
            </w:r>
          </w:p>
        </w:tc>
        <w:tc>
          <w:tcPr>
            <w:tcW w:w="3465" w:type="dxa"/>
            <w:tcBorders>
              <w:top w:val="single" w:sz="4" w:space="0" w:color="auto"/>
              <w:left w:val="single" w:sz="4" w:space="0" w:color="231F20"/>
              <w:bottom w:val="single" w:sz="4" w:space="0" w:color="auto"/>
              <w:right w:val="single" w:sz="4" w:space="0" w:color="231F20"/>
            </w:tcBorders>
            <w:shd w:val="clear" w:color="auto" w:fill="365F91"/>
          </w:tcPr>
          <w:p w14:paraId="06BC4F53" w14:textId="77777777" w:rsidR="006D3C6E" w:rsidRPr="004910D6" w:rsidRDefault="006D3C6E">
            <w:pPr>
              <w:pStyle w:val="TableParagraph"/>
              <w:rPr>
                <w:rFonts w:asciiTheme="minorHAnsi" w:hAnsiTheme="minorHAnsi" w:cstheme="minorHAnsi"/>
                <w:szCs w:val="24"/>
              </w:rPr>
            </w:pPr>
          </w:p>
        </w:tc>
        <w:tc>
          <w:tcPr>
            <w:tcW w:w="3400" w:type="dxa"/>
            <w:tcBorders>
              <w:top w:val="single" w:sz="4" w:space="0" w:color="auto"/>
              <w:left w:val="single" w:sz="4" w:space="0" w:color="231F20"/>
              <w:bottom w:val="single" w:sz="4" w:space="0" w:color="231F20"/>
              <w:right w:val="single" w:sz="4" w:space="0" w:color="231F20"/>
            </w:tcBorders>
            <w:shd w:val="clear" w:color="auto" w:fill="365F91"/>
          </w:tcPr>
          <w:p w14:paraId="013BC639" w14:textId="77777777" w:rsidR="006D3C6E" w:rsidRPr="004910D6" w:rsidRDefault="006D3C6E">
            <w:pPr>
              <w:pStyle w:val="TableParagraph"/>
              <w:rPr>
                <w:rFonts w:asciiTheme="minorHAnsi" w:hAnsiTheme="minorHAnsi" w:cstheme="minorHAnsi"/>
                <w:szCs w:val="24"/>
              </w:rPr>
            </w:pPr>
          </w:p>
        </w:tc>
        <w:tc>
          <w:tcPr>
            <w:tcW w:w="3528" w:type="dxa"/>
            <w:tcBorders>
              <w:top w:val="single" w:sz="4" w:space="0" w:color="auto"/>
              <w:left w:val="single" w:sz="4" w:space="0" w:color="231F20"/>
              <w:bottom w:val="single" w:sz="4" w:space="0" w:color="231F20"/>
            </w:tcBorders>
            <w:shd w:val="clear" w:color="auto" w:fill="365F91"/>
          </w:tcPr>
          <w:p w14:paraId="6D302C7B" w14:textId="77777777" w:rsidR="006D3C6E" w:rsidRPr="004910D6" w:rsidRDefault="006D3C6E">
            <w:pPr>
              <w:pStyle w:val="TableParagraph"/>
              <w:rPr>
                <w:rFonts w:asciiTheme="minorHAnsi" w:hAnsiTheme="minorHAnsi" w:cstheme="minorHAnsi"/>
                <w:szCs w:val="24"/>
              </w:rPr>
            </w:pPr>
          </w:p>
        </w:tc>
      </w:tr>
      <w:bookmarkEnd w:id="0"/>
      <w:tr w:rsidR="006D3C6E" w:rsidRPr="004910D6" w14:paraId="4E39687B" w14:textId="77777777" w:rsidTr="009E124A">
        <w:trPr>
          <w:trHeight w:val="537"/>
        </w:trPr>
        <w:tc>
          <w:tcPr>
            <w:tcW w:w="3464" w:type="dxa"/>
            <w:tcBorders>
              <w:top w:val="single" w:sz="4" w:space="0" w:color="auto"/>
              <w:bottom w:val="single" w:sz="4" w:space="0" w:color="231F20"/>
              <w:right w:val="single" w:sz="4" w:space="0" w:color="231F20"/>
            </w:tcBorders>
          </w:tcPr>
          <w:p w14:paraId="7A10B62C" w14:textId="4EE1FE03" w:rsidR="00BC1BA0" w:rsidRPr="004910D6" w:rsidRDefault="00BC1BA0" w:rsidP="00424C19">
            <w:pPr>
              <w:pStyle w:val="TableParagraph"/>
            </w:pPr>
            <w:r w:rsidRPr="004910D6">
              <w:rPr>
                <w:b/>
                <w:bCs/>
              </w:rPr>
              <w:t>M</w:t>
            </w:r>
            <w:r w:rsidR="00C178CA">
              <w:rPr>
                <w:b/>
                <w:bCs/>
              </w:rPr>
              <w:t>EDICAID GLOBAL CAP</w:t>
            </w:r>
            <w:r w:rsidRPr="004910D6">
              <w:rPr>
                <w:b/>
                <w:bCs/>
              </w:rPr>
              <w:t xml:space="preserve"> </w:t>
            </w:r>
            <w:r w:rsidR="00B61C36">
              <w:rPr>
                <w:b/>
                <w:bCs/>
              </w:rPr>
              <w:t>–</w:t>
            </w:r>
            <w:r w:rsidRPr="004910D6">
              <w:rPr>
                <w:b/>
                <w:bCs/>
              </w:rPr>
              <w:t xml:space="preserve"> </w:t>
            </w:r>
            <w:r w:rsidRPr="004910D6">
              <w:t xml:space="preserve">extends the Medicaid Global Cap through March </w:t>
            </w:r>
            <w:r w:rsidRPr="00424C19">
              <w:t>31</w:t>
            </w:r>
            <w:r w:rsidRPr="004910D6">
              <w:t>, 2025</w:t>
            </w:r>
          </w:p>
          <w:p w14:paraId="3C70A3E1" w14:textId="3344A6CB" w:rsidR="006D3C6E" w:rsidRPr="004910D6" w:rsidRDefault="006D3C6E" w:rsidP="00424C19">
            <w:pPr>
              <w:pStyle w:val="TableParagraph"/>
              <w:rPr>
                <w:b/>
              </w:rPr>
            </w:pPr>
          </w:p>
        </w:tc>
        <w:tc>
          <w:tcPr>
            <w:tcW w:w="3465" w:type="dxa"/>
            <w:tcBorders>
              <w:top w:val="single" w:sz="4" w:space="0" w:color="auto"/>
              <w:left w:val="single" w:sz="4" w:space="0" w:color="231F20"/>
              <w:bottom w:val="single" w:sz="4" w:space="0" w:color="231F20"/>
              <w:right w:val="single" w:sz="4" w:space="0" w:color="231F20"/>
            </w:tcBorders>
          </w:tcPr>
          <w:p w14:paraId="484BBD7D" w14:textId="227B5E08" w:rsidR="006D3C6E" w:rsidRPr="00424C19" w:rsidRDefault="00BC1BA0" w:rsidP="00424C19">
            <w:pPr>
              <w:pStyle w:val="TableParagraph"/>
            </w:pPr>
            <w:r w:rsidRPr="00424C19">
              <w:t>Repeals the Global Cap</w:t>
            </w:r>
          </w:p>
        </w:tc>
        <w:tc>
          <w:tcPr>
            <w:tcW w:w="3400" w:type="dxa"/>
            <w:tcBorders>
              <w:top w:val="single" w:sz="4" w:space="0" w:color="231F20"/>
              <w:left w:val="single" w:sz="4" w:space="0" w:color="231F20"/>
              <w:bottom w:val="single" w:sz="4" w:space="0" w:color="231F20"/>
              <w:right w:val="single" w:sz="4" w:space="0" w:color="231F20"/>
            </w:tcBorders>
          </w:tcPr>
          <w:p w14:paraId="1CB13A95" w14:textId="37A44D6C" w:rsidR="006D3C6E" w:rsidRPr="00424C19" w:rsidRDefault="00BC1BA0" w:rsidP="00424C19">
            <w:pPr>
              <w:pStyle w:val="TableParagraph"/>
            </w:pPr>
            <w:r w:rsidRPr="00424C19">
              <w:t>One-year extension of the Global Cap</w:t>
            </w:r>
          </w:p>
        </w:tc>
        <w:tc>
          <w:tcPr>
            <w:tcW w:w="3528" w:type="dxa"/>
            <w:tcBorders>
              <w:top w:val="single" w:sz="4" w:space="0" w:color="231F20"/>
              <w:left w:val="single" w:sz="4" w:space="0" w:color="231F20"/>
              <w:bottom w:val="single" w:sz="4" w:space="0" w:color="231F20"/>
            </w:tcBorders>
          </w:tcPr>
          <w:p w14:paraId="56211542" w14:textId="56A1A199" w:rsidR="006D3C6E" w:rsidRPr="00424C19" w:rsidRDefault="00BC1BA0" w:rsidP="00424C19">
            <w:pPr>
              <w:pStyle w:val="TableParagraph"/>
            </w:pPr>
            <w:r w:rsidRPr="00424C19">
              <w:t>Agrees with the Governor’s proposal to provide a one-year extension of the global cap through FY 2024–25 </w:t>
            </w:r>
          </w:p>
        </w:tc>
      </w:tr>
      <w:tr w:rsidR="006D3C6E" w:rsidRPr="004910D6" w14:paraId="68AFFDCF" w14:textId="77777777" w:rsidTr="009E124A">
        <w:trPr>
          <w:trHeight w:val="676"/>
        </w:trPr>
        <w:tc>
          <w:tcPr>
            <w:tcW w:w="3464" w:type="dxa"/>
            <w:tcBorders>
              <w:top w:val="single" w:sz="4" w:space="0" w:color="231F20"/>
              <w:bottom w:val="single" w:sz="4" w:space="0" w:color="231F20"/>
              <w:right w:val="single" w:sz="4" w:space="0" w:color="231F20"/>
            </w:tcBorders>
          </w:tcPr>
          <w:p w14:paraId="0B6A18EB" w14:textId="3251FBC4" w:rsidR="006D3C6E" w:rsidRPr="004910D6" w:rsidRDefault="00517742" w:rsidP="00424C19">
            <w:pPr>
              <w:pStyle w:val="TableParagraph"/>
            </w:pPr>
            <w:r w:rsidRPr="004910D6">
              <w:rPr>
                <w:b/>
              </w:rPr>
              <w:t>EARLY</w:t>
            </w:r>
            <w:r w:rsidRPr="004910D6">
              <w:rPr>
                <w:b/>
                <w:spacing w:val="-7"/>
              </w:rPr>
              <w:t xml:space="preserve"> </w:t>
            </w:r>
            <w:r w:rsidRPr="004910D6">
              <w:rPr>
                <w:b/>
              </w:rPr>
              <w:t>INTERVENTION</w:t>
            </w:r>
            <w:r w:rsidRPr="004910D6">
              <w:rPr>
                <w:b/>
                <w:spacing w:val="-7"/>
              </w:rPr>
              <w:t xml:space="preserve"> </w:t>
            </w:r>
            <w:r w:rsidR="004A692F">
              <w:t>–</w:t>
            </w:r>
            <w:r w:rsidRPr="004910D6">
              <w:rPr>
                <w:spacing w:val="-7"/>
              </w:rPr>
              <w:t xml:space="preserve"> </w:t>
            </w:r>
            <w:r w:rsidRPr="004910D6">
              <w:t>0</w:t>
            </w:r>
            <w:r w:rsidR="004A692F">
              <w:rPr>
                <w:spacing w:val="-8"/>
              </w:rPr>
              <w:t xml:space="preserve"> </w:t>
            </w:r>
            <w:r w:rsidRPr="004910D6">
              <w:rPr>
                <w:spacing w:val="-2"/>
              </w:rPr>
              <w:t>increase</w:t>
            </w:r>
          </w:p>
        </w:tc>
        <w:tc>
          <w:tcPr>
            <w:tcW w:w="3465" w:type="dxa"/>
            <w:tcBorders>
              <w:top w:val="single" w:sz="4" w:space="0" w:color="231F20"/>
              <w:left w:val="single" w:sz="4" w:space="0" w:color="231F20"/>
              <w:bottom w:val="single" w:sz="4" w:space="0" w:color="231F20"/>
              <w:right w:val="single" w:sz="4" w:space="0" w:color="231F20"/>
            </w:tcBorders>
          </w:tcPr>
          <w:p w14:paraId="004AA7DF" w14:textId="42A6FDE2" w:rsidR="006D3C6E" w:rsidRPr="00424C19" w:rsidRDefault="00517742" w:rsidP="00424C19">
            <w:pPr>
              <w:pStyle w:val="TableParagraph"/>
            </w:pPr>
            <w:r w:rsidRPr="00424C19">
              <w:t>11% Rate increase</w:t>
            </w:r>
            <w:r w:rsidR="00B61C36" w:rsidRPr="004910D6">
              <w:rPr>
                <w:b/>
                <w:spacing w:val="-7"/>
              </w:rPr>
              <w:t xml:space="preserve"> </w:t>
            </w:r>
            <w:r w:rsidR="00B61C36">
              <w:t>–</w:t>
            </w:r>
            <w:r w:rsidR="00B61C36" w:rsidRPr="004910D6">
              <w:rPr>
                <w:spacing w:val="-7"/>
              </w:rPr>
              <w:t xml:space="preserve"> </w:t>
            </w:r>
            <w:r w:rsidRPr="00424C19">
              <w:t>$23 million</w:t>
            </w:r>
          </w:p>
        </w:tc>
        <w:tc>
          <w:tcPr>
            <w:tcW w:w="3400" w:type="dxa"/>
            <w:tcBorders>
              <w:top w:val="single" w:sz="4" w:space="0" w:color="231F20"/>
              <w:left w:val="single" w:sz="4" w:space="0" w:color="231F20"/>
              <w:bottom w:val="single" w:sz="4" w:space="0" w:color="231F20"/>
              <w:right w:val="single" w:sz="4" w:space="0" w:color="231F20"/>
            </w:tcBorders>
          </w:tcPr>
          <w:p w14:paraId="4B16C7D7" w14:textId="610C6372" w:rsidR="006D3C6E" w:rsidRPr="00424C19" w:rsidRDefault="00517742" w:rsidP="00424C19">
            <w:pPr>
              <w:pStyle w:val="TableParagraph"/>
            </w:pPr>
            <w:r w:rsidRPr="00424C19">
              <w:t xml:space="preserve">11% Rate Increase </w:t>
            </w:r>
            <w:r w:rsidR="00B61C36">
              <w:t xml:space="preserve">– </w:t>
            </w:r>
            <w:r w:rsidRPr="00424C19">
              <w:t>$61 million</w:t>
            </w:r>
          </w:p>
        </w:tc>
        <w:tc>
          <w:tcPr>
            <w:tcW w:w="3528" w:type="dxa"/>
            <w:tcBorders>
              <w:top w:val="single" w:sz="4" w:space="0" w:color="231F20"/>
              <w:left w:val="single" w:sz="4" w:space="0" w:color="231F20"/>
              <w:bottom w:val="single" w:sz="4" w:space="0" w:color="231F20"/>
            </w:tcBorders>
          </w:tcPr>
          <w:p w14:paraId="43FD54EE" w14:textId="7749061F" w:rsidR="006D3C6E" w:rsidRPr="00424C19" w:rsidRDefault="00E92A84" w:rsidP="00424C19">
            <w:pPr>
              <w:pStyle w:val="TableParagraph"/>
            </w:pPr>
            <w:r w:rsidRPr="00424C19">
              <w:t>Zero increase</w:t>
            </w:r>
          </w:p>
        </w:tc>
      </w:tr>
      <w:tr w:rsidR="00A22172" w:rsidRPr="004910D6" w14:paraId="65371CEC" w14:textId="77777777" w:rsidTr="009E124A">
        <w:trPr>
          <w:trHeight w:val="2251"/>
        </w:trPr>
        <w:tc>
          <w:tcPr>
            <w:tcW w:w="3464" w:type="dxa"/>
            <w:tcBorders>
              <w:top w:val="single" w:sz="4" w:space="0" w:color="231F20"/>
              <w:bottom w:val="single" w:sz="4" w:space="0" w:color="231F20"/>
              <w:right w:val="single" w:sz="4" w:space="0" w:color="231F20"/>
            </w:tcBorders>
          </w:tcPr>
          <w:p w14:paraId="67A8DC79" w14:textId="5C092BB4" w:rsidR="00A22172" w:rsidRPr="004910D6" w:rsidRDefault="00C178CA" w:rsidP="00424C19">
            <w:pPr>
              <w:pStyle w:val="TableParagraph"/>
              <w:rPr>
                <w:b/>
                <w:spacing w:val="-2"/>
              </w:rPr>
            </w:pPr>
            <w:r>
              <w:rPr>
                <w:b/>
                <w:bCs/>
              </w:rPr>
              <w:t>MEDICAID REIMBURSEMENT EXPANSION</w:t>
            </w:r>
            <w:r w:rsidR="00A22172" w:rsidRPr="004910D6">
              <w:t xml:space="preserve"> for services provided by licensed mental health counselors, licensed social workers, and licensed marriage and family therapists who provide services in outpatient clinics.</w:t>
            </w:r>
          </w:p>
        </w:tc>
        <w:tc>
          <w:tcPr>
            <w:tcW w:w="3465" w:type="dxa"/>
            <w:tcBorders>
              <w:top w:val="single" w:sz="4" w:space="0" w:color="231F20"/>
              <w:left w:val="single" w:sz="4" w:space="0" w:color="231F20"/>
              <w:bottom w:val="single" w:sz="4" w:space="0" w:color="231F20"/>
              <w:right w:val="single" w:sz="4" w:space="0" w:color="231F20"/>
            </w:tcBorders>
          </w:tcPr>
          <w:p w14:paraId="541EEB9E" w14:textId="77777777" w:rsidR="00A22172" w:rsidRPr="00424C19" w:rsidRDefault="00A22172" w:rsidP="00424C19">
            <w:pPr>
              <w:pStyle w:val="TableParagraph"/>
            </w:pPr>
          </w:p>
        </w:tc>
        <w:tc>
          <w:tcPr>
            <w:tcW w:w="3400" w:type="dxa"/>
            <w:tcBorders>
              <w:top w:val="single" w:sz="4" w:space="0" w:color="231F20"/>
              <w:left w:val="single" w:sz="4" w:space="0" w:color="231F20"/>
              <w:bottom w:val="single" w:sz="4" w:space="0" w:color="231F20"/>
              <w:right w:val="single" w:sz="4" w:space="0" w:color="231F20"/>
            </w:tcBorders>
          </w:tcPr>
          <w:p w14:paraId="4141E830" w14:textId="77777777" w:rsidR="00A22172" w:rsidRPr="00424C19" w:rsidRDefault="00A22172" w:rsidP="00424C19">
            <w:pPr>
              <w:pStyle w:val="TableParagraph"/>
            </w:pPr>
          </w:p>
        </w:tc>
        <w:tc>
          <w:tcPr>
            <w:tcW w:w="3528" w:type="dxa"/>
            <w:tcBorders>
              <w:top w:val="single" w:sz="4" w:space="0" w:color="231F20"/>
              <w:left w:val="single" w:sz="4" w:space="0" w:color="231F20"/>
              <w:bottom w:val="single" w:sz="4" w:space="0" w:color="231F20"/>
            </w:tcBorders>
          </w:tcPr>
          <w:p w14:paraId="18754079" w14:textId="6F4C08DB" w:rsidR="00A22172" w:rsidRPr="00424C19" w:rsidRDefault="00A22172" w:rsidP="00424C19">
            <w:pPr>
              <w:pStyle w:val="TableParagraph"/>
            </w:pPr>
            <w:r w:rsidRPr="00424C19">
              <w:t xml:space="preserve">Accepts and modifies by delineating the services provided by these professionals </w:t>
            </w:r>
          </w:p>
        </w:tc>
      </w:tr>
      <w:tr w:rsidR="006D3C6E" w:rsidRPr="004910D6" w14:paraId="486A5224" w14:textId="77777777" w:rsidTr="00E05D48">
        <w:trPr>
          <w:trHeight w:val="1153"/>
        </w:trPr>
        <w:tc>
          <w:tcPr>
            <w:tcW w:w="3464" w:type="dxa"/>
            <w:tcBorders>
              <w:top w:val="single" w:sz="4" w:space="0" w:color="231F20"/>
              <w:bottom w:val="single" w:sz="18" w:space="0" w:color="auto"/>
              <w:right w:val="single" w:sz="4" w:space="0" w:color="231F20"/>
            </w:tcBorders>
          </w:tcPr>
          <w:p w14:paraId="42A8D5C0" w14:textId="13D0EDAD" w:rsidR="006D3C6E" w:rsidRPr="004910D6" w:rsidRDefault="00517742" w:rsidP="00424C19">
            <w:pPr>
              <w:pStyle w:val="TableParagraph"/>
              <w:rPr>
                <w:b/>
              </w:rPr>
            </w:pPr>
            <w:r w:rsidRPr="004910D6">
              <w:rPr>
                <w:b/>
                <w:spacing w:val="-2"/>
              </w:rPr>
              <w:t>TELEHEALTH</w:t>
            </w:r>
            <w:r w:rsidR="00C178CA">
              <w:rPr>
                <w:b/>
                <w:spacing w:val="-2"/>
              </w:rPr>
              <w:t xml:space="preserve"> PARITY PAYMENTS</w:t>
            </w:r>
          </w:p>
        </w:tc>
        <w:tc>
          <w:tcPr>
            <w:tcW w:w="3465" w:type="dxa"/>
            <w:tcBorders>
              <w:top w:val="single" w:sz="4" w:space="0" w:color="231F20"/>
              <w:left w:val="single" w:sz="4" w:space="0" w:color="231F20"/>
              <w:bottom w:val="single" w:sz="18" w:space="0" w:color="auto"/>
              <w:right w:val="single" w:sz="4" w:space="0" w:color="231F20"/>
            </w:tcBorders>
          </w:tcPr>
          <w:p w14:paraId="621D01A3" w14:textId="77777777" w:rsidR="006D3C6E" w:rsidRPr="00424C19" w:rsidRDefault="006D3C6E" w:rsidP="00424C19">
            <w:pPr>
              <w:pStyle w:val="TableParagraph"/>
            </w:pPr>
          </w:p>
        </w:tc>
        <w:tc>
          <w:tcPr>
            <w:tcW w:w="3400" w:type="dxa"/>
            <w:tcBorders>
              <w:top w:val="single" w:sz="4" w:space="0" w:color="231F20"/>
              <w:left w:val="single" w:sz="4" w:space="0" w:color="231F20"/>
              <w:bottom w:val="single" w:sz="18" w:space="0" w:color="auto"/>
              <w:right w:val="single" w:sz="4" w:space="0" w:color="231F20"/>
            </w:tcBorders>
          </w:tcPr>
          <w:p w14:paraId="338C48E7" w14:textId="3ED7EFFE" w:rsidR="006D3C6E" w:rsidRPr="00424C19" w:rsidRDefault="00517742" w:rsidP="00424C19">
            <w:pPr>
              <w:pStyle w:val="TableParagraph"/>
            </w:pPr>
            <w:r w:rsidRPr="00424C19">
              <w:t>Exempts FQHCs from the payment reduction if the clinician or patient are not in the clinic for a telehealth</w:t>
            </w:r>
            <w:r w:rsidR="00BC1BA0" w:rsidRPr="00424C19">
              <w:t xml:space="preserve"> </w:t>
            </w:r>
            <w:r w:rsidRPr="00424C19">
              <w:t>visit.</w:t>
            </w:r>
          </w:p>
        </w:tc>
        <w:tc>
          <w:tcPr>
            <w:tcW w:w="3528" w:type="dxa"/>
            <w:tcBorders>
              <w:top w:val="single" w:sz="4" w:space="0" w:color="231F20"/>
              <w:left w:val="single" w:sz="4" w:space="0" w:color="231F20"/>
              <w:bottom w:val="single" w:sz="18" w:space="0" w:color="auto"/>
            </w:tcBorders>
          </w:tcPr>
          <w:p w14:paraId="27D59964" w14:textId="53FA544B" w:rsidR="006D3C6E" w:rsidRPr="00424C19" w:rsidRDefault="007C5D14" w:rsidP="00424C19">
            <w:pPr>
              <w:pStyle w:val="TableParagraph"/>
            </w:pPr>
            <w:r w:rsidRPr="00424C19">
              <w:t xml:space="preserve">Not included </w:t>
            </w:r>
          </w:p>
        </w:tc>
      </w:tr>
    </w:tbl>
    <w:p w14:paraId="1B6EF611" w14:textId="5531D430" w:rsidR="00595E39" w:rsidRDefault="00595E39"/>
    <w:tbl>
      <w:tblPr>
        <w:tblW w:w="0" w:type="auto"/>
        <w:tblInd w:w="17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3464"/>
        <w:gridCol w:w="3465"/>
        <w:gridCol w:w="3400"/>
        <w:gridCol w:w="3528"/>
      </w:tblGrid>
      <w:tr w:rsidR="00AF4A81" w:rsidRPr="004910D6" w14:paraId="6E87DD5B" w14:textId="77777777" w:rsidTr="009E124A">
        <w:trPr>
          <w:trHeight w:val="343"/>
        </w:trPr>
        <w:tc>
          <w:tcPr>
            <w:tcW w:w="3464" w:type="dxa"/>
            <w:tcBorders>
              <w:top w:val="single" w:sz="18" w:space="0" w:color="auto"/>
              <w:bottom w:val="single" w:sz="4" w:space="0" w:color="auto"/>
              <w:right w:val="single" w:sz="4" w:space="0" w:color="231F20"/>
            </w:tcBorders>
          </w:tcPr>
          <w:p w14:paraId="1F53EC52" w14:textId="34A790E8" w:rsidR="00AF4A81" w:rsidRPr="004910D6" w:rsidRDefault="00AF4A81" w:rsidP="00AF4A81">
            <w:pPr>
              <w:pStyle w:val="TableParagraph"/>
              <w:ind w:left="108"/>
              <w:rPr>
                <w:rFonts w:asciiTheme="minorHAnsi" w:hAnsiTheme="minorHAnsi" w:cstheme="minorHAnsi"/>
                <w:b/>
                <w:color w:val="231F20"/>
                <w:szCs w:val="24"/>
              </w:rPr>
            </w:pPr>
            <w:r w:rsidRPr="004910D6">
              <w:rPr>
                <w:rFonts w:asciiTheme="minorHAnsi" w:hAnsiTheme="minorHAnsi" w:cstheme="minorHAnsi"/>
                <w:b/>
                <w:color w:val="231F20"/>
                <w:szCs w:val="24"/>
              </w:rPr>
              <w:t>Governor’s</w:t>
            </w:r>
            <w:r w:rsidRPr="004910D6">
              <w:rPr>
                <w:rFonts w:asciiTheme="minorHAnsi" w:hAnsiTheme="minorHAnsi" w:cstheme="minorHAnsi"/>
                <w:b/>
                <w:color w:val="231F20"/>
                <w:spacing w:val="-4"/>
                <w:szCs w:val="24"/>
              </w:rPr>
              <w:t xml:space="preserve"> </w:t>
            </w:r>
            <w:r w:rsidRPr="004910D6">
              <w:rPr>
                <w:rFonts w:asciiTheme="minorHAnsi" w:hAnsiTheme="minorHAnsi" w:cstheme="minorHAnsi"/>
                <w:b/>
                <w:color w:val="231F20"/>
                <w:spacing w:val="-2"/>
                <w:szCs w:val="24"/>
              </w:rPr>
              <w:t>Budget</w:t>
            </w:r>
          </w:p>
        </w:tc>
        <w:tc>
          <w:tcPr>
            <w:tcW w:w="3465" w:type="dxa"/>
            <w:tcBorders>
              <w:top w:val="single" w:sz="18" w:space="0" w:color="auto"/>
              <w:left w:val="single" w:sz="4" w:space="0" w:color="231F20"/>
              <w:bottom w:val="single" w:sz="4" w:space="0" w:color="auto"/>
              <w:right w:val="single" w:sz="4" w:space="0" w:color="231F20"/>
            </w:tcBorders>
          </w:tcPr>
          <w:p w14:paraId="719DC673" w14:textId="0E2CC2D2" w:rsidR="00AF4A81" w:rsidRPr="004910D6" w:rsidRDefault="00AF4A81" w:rsidP="00AF4A81">
            <w:pPr>
              <w:pStyle w:val="TableParagraph"/>
              <w:ind w:left="125"/>
              <w:rPr>
                <w:rFonts w:asciiTheme="minorHAnsi" w:hAnsiTheme="minorHAnsi" w:cstheme="minorHAnsi"/>
                <w:color w:val="231F20"/>
                <w:spacing w:val="-2"/>
                <w:szCs w:val="24"/>
              </w:rPr>
            </w:pPr>
            <w:r w:rsidRPr="004910D6">
              <w:rPr>
                <w:rFonts w:asciiTheme="minorHAnsi" w:hAnsiTheme="minorHAnsi" w:cstheme="minorHAnsi"/>
                <w:b/>
                <w:color w:val="231F20"/>
                <w:szCs w:val="24"/>
              </w:rPr>
              <w:t>Senate</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400" w:type="dxa"/>
            <w:tcBorders>
              <w:top w:val="single" w:sz="18" w:space="0" w:color="auto"/>
              <w:left w:val="single" w:sz="4" w:space="0" w:color="231F20"/>
              <w:bottom w:val="single" w:sz="4" w:space="0" w:color="auto"/>
              <w:right w:val="single" w:sz="4" w:space="0" w:color="231F20"/>
            </w:tcBorders>
          </w:tcPr>
          <w:p w14:paraId="4CD3209D" w14:textId="663AB25A" w:rsidR="00AF4A81" w:rsidRPr="004910D6" w:rsidRDefault="00AF4A81" w:rsidP="00AF4A81">
            <w:pPr>
              <w:pStyle w:val="TableParagraph"/>
              <w:ind w:left="124"/>
              <w:rPr>
                <w:rFonts w:asciiTheme="minorHAnsi" w:hAnsiTheme="minorHAnsi" w:cstheme="minorHAnsi"/>
                <w:color w:val="231F20"/>
                <w:spacing w:val="-2"/>
                <w:szCs w:val="24"/>
              </w:rPr>
            </w:pPr>
            <w:r w:rsidRPr="004910D6">
              <w:rPr>
                <w:rFonts w:asciiTheme="minorHAnsi" w:hAnsiTheme="minorHAnsi" w:cstheme="minorHAnsi"/>
                <w:b/>
                <w:color w:val="231F20"/>
                <w:szCs w:val="24"/>
              </w:rPr>
              <w:t>Assembly</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528" w:type="dxa"/>
            <w:tcBorders>
              <w:top w:val="single" w:sz="18" w:space="0" w:color="auto"/>
              <w:left w:val="single" w:sz="4" w:space="0" w:color="231F20"/>
              <w:bottom w:val="single" w:sz="4" w:space="0" w:color="auto"/>
            </w:tcBorders>
          </w:tcPr>
          <w:p w14:paraId="5A97042B" w14:textId="74D90C25" w:rsidR="00AF4A81" w:rsidRPr="004910D6" w:rsidRDefault="00AF4A81" w:rsidP="00AF4A81">
            <w:pPr>
              <w:pStyle w:val="TableParagraph"/>
              <w:rPr>
                <w:rFonts w:asciiTheme="minorHAnsi" w:hAnsiTheme="minorHAnsi" w:cstheme="minorHAnsi"/>
                <w:szCs w:val="24"/>
              </w:rPr>
            </w:pPr>
            <w:r w:rsidRPr="004910D6">
              <w:rPr>
                <w:rFonts w:asciiTheme="minorHAnsi" w:hAnsiTheme="minorHAnsi" w:cstheme="minorHAnsi"/>
                <w:b/>
                <w:color w:val="231F20"/>
                <w:szCs w:val="24"/>
              </w:rPr>
              <w:t>FINAL</w:t>
            </w:r>
            <w:r w:rsidRPr="004910D6">
              <w:rPr>
                <w:rFonts w:asciiTheme="minorHAnsi" w:hAnsiTheme="minorHAnsi" w:cstheme="minorHAnsi"/>
                <w:b/>
                <w:color w:val="231F20"/>
                <w:spacing w:val="-3"/>
                <w:szCs w:val="24"/>
              </w:rPr>
              <w:t xml:space="preserve"> </w:t>
            </w:r>
            <w:r w:rsidRPr="004910D6">
              <w:rPr>
                <w:rFonts w:asciiTheme="minorHAnsi" w:hAnsiTheme="minorHAnsi" w:cstheme="minorHAnsi"/>
                <w:b/>
                <w:color w:val="231F20"/>
                <w:spacing w:val="-2"/>
                <w:szCs w:val="24"/>
              </w:rPr>
              <w:t>BUDGET</w:t>
            </w:r>
          </w:p>
        </w:tc>
      </w:tr>
      <w:tr w:rsidR="00AF4A81" w:rsidRPr="004910D6" w14:paraId="50B9B2D5" w14:textId="77777777" w:rsidTr="009E124A">
        <w:trPr>
          <w:trHeight w:val="268"/>
        </w:trPr>
        <w:tc>
          <w:tcPr>
            <w:tcW w:w="3464" w:type="dxa"/>
            <w:tcBorders>
              <w:top w:val="single" w:sz="4" w:space="0" w:color="auto"/>
              <w:bottom w:val="single" w:sz="4" w:space="0" w:color="231F20"/>
              <w:right w:val="single" w:sz="4" w:space="0" w:color="231F20"/>
            </w:tcBorders>
            <w:shd w:val="clear" w:color="auto" w:fill="365F91"/>
          </w:tcPr>
          <w:p w14:paraId="061C88C6" w14:textId="0FCC25BC" w:rsidR="00AF4A81" w:rsidRPr="004910D6" w:rsidRDefault="00AF4A81" w:rsidP="00952459">
            <w:pPr>
              <w:pStyle w:val="TableParagraph"/>
              <w:spacing w:line="248" w:lineRule="exact"/>
              <w:ind w:left="108"/>
              <w:rPr>
                <w:rFonts w:asciiTheme="minorHAnsi" w:hAnsiTheme="minorHAnsi" w:cstheme="minorHAnsi"/>
                <w:b/>
                <w:szCs w:val="24"/>
              </w:rPr>
            </w:pPr>
            <w:bookmarkStart w:id="1" w:name="_Hlk134022065"/>
            <w:r w:rsidRPr="004910D6">
              <w:rPr>
                <w:rFonts w:asciiTheme="minorHAnsi" w:hAnsiTheme="minorHAnsi" w:cstheme="minorHAnsi"/>
                <w:b/>
                <w:color w:val="FFFFFF"/>
                <w:spacing w:val="-5"/>
                <w:szCs w:val="24"/>
              </w:rPr>
              <w:t>DOH</w:t>
            </w:r>
            <w:r>
              <w:rPr>
                <w:rFonts w:asciiTheme="minorHAnsi" w:hAnsiTheme="minorHAnsi" w:cstheme="minorHAnsi"/>
                <w:b/>
                <w:color w:val="FFFFFF"/>
                <w:spacing w:val="-5"/>
                <w:szCs w:val="24"/>
              </w:rPr>
              <w:t xml:space="preserve"> (Continued)</w:t>
            </w:r>
          </w:p>
        </w:tc>
        <w:tc>
          <w:tcPr>
            <w:tcW w:w="3465" w:type="dxa"/>
            <w:tcBorders>
              <w:top w:val="single" w:sz="4" w:space="0" w:color="auto"/>
              <w:left w:val="single" w:sz="4" w:space="0" w:color="231F20"/>
              <w:bottom w:val="single" w:sz="4" w:space="0" w:color="231F20"/>
              <w:right w:val="single" w:sz="4" w:space="0" w:color="231F20"/>
            </w:tcBorders>
            <w:shd w:val="clear" w:color="auto" w:fill="365F91"/>
          </w:tcPr>
          <w:p w14:paraId="0FB7BF5B" w14:textId="77777777" w:rsidR="00AF4A81" w:rsidRPr="004910D6" w:rsidRDefault="00AF4A81" w:rsidP="00952459">
            <w:pPr>
              <w:pStyle w:val="TableParagraph"/>
              <w:rPr>
                <w:rFonts w:asciiTheme="minorHAnsi" w:hAnsiTheme="minorHAnsi" w:cstheme="minorHAnsi"/>
                <w:szCs w:val="24"/>
              </w:rPr>
            </w:pPr>
          </w:p>
        </w:tc>
        <w:tc>
          <w:tcPr>
            <w:tcW w:w="3400" w:type="dxa"/>
            <w:tcBorders>
              <w:top w:val="single" w:sz="4" w:space="0" w:color="auto"/>
              <w:left w:val="single" w:sz="4" w:space="0" w:color="231F20"/>
              <w:bottom w:val="single" w:sz="4" w:space="0" w:color="231F20"/>
              <w:right w:val="single" w:sz="4" w:space="0" w:color="231F20"/>
            </w:tcBorders>
            <w:shd w:val="clear" w:color="auto" w:fill="365F91"/>
          </w:tcPr>
          <w:p w14:paraId="1734B05C" w14:textId="77777777" w:rsidR="00AF4A81" w:rsidRPr="004910D6" w:rsidRDefault="00AF4A81" w:rsidP="00952459">
            <w:pPr>
              <w:pStyle w:val="TableParagraph"/>
              <w:rPr>
                <w:rFonts w:asciiTheme="minorHAnsi" w:hAnsiTheme="minorHAnsi" w:cstheme="minorHAnsi"/>
                <w:szCs w:val="24"/>
              </w:rPr>
            </w:pPr>
          </w:p>
        </w:tc>
        <w:tc>
          <w:tcPr>
            <w:tcW w:w="3528" w:type="dxa"/>
            <w:tcBorders>
              <w:top w:val="single" w:sz="4" w:space="0" w:color="auto"/>
              <w:left w:val="single" w:sz="4" w:space="0" w:color="231F20"/>
              <w:bottom w:val="single" w:sz="4" w:space="0" w:color="231F20"/>
            </w:tcBorders>
            <w:shd w:val="clear" w:color="auto" w:fill="365F91"/>
          </w:tcPr>
          <w:p w14:paraId="5B5E6E48" w14:textId="77777777" w:rsidR="00AF4A81" w:rsidRPr="004910D6" w:rsidRDefault="00AF4A81" w:rsidP="00952459">
            <w:pPr>
              <w:pStyle w:val="TableParagraph"/>
              <w:rPr>
                <w:rFonts w:asciiTheme="minorHAnsi" w:hAnsiTheme="minorHAnsi" w:cstheme="minorHAnsi"/>
                <w:szCs w:val="24"/>
              </w:rPr>
            </w:pPr>
          </w:p>
        </w:tc>
      </w:tr>
      <w:bookmarkEnd w:id="1"/>
      <w:tr w:rsidR="00AF4A81" w:rsidRPr="004910D6" w14:paraId="5B637523" w14:textId="77777777" w:rsidTr="00E05D48">
        <w:trPr>
          <w:trHeight w:val="1549"/>
        </w:trPr>
        <w:tc>
          <w:tcPr>
            <w:tcW w:w="3464" w:type="dxa"/>
            <w:tcBorders>
              <w:top w:val="single" w:sz="4" w:space="0" w:color="231F20"/>
              <w:bottom w:val="single" w:sz="4" w:space="0" w:color="231F20"/>
              <w:right w:val="single" w:sz="4" w:space="0" w:color="231F20"/>
            </w:tcBorders>
          </w:tcPr>
          <w:p w14:paraId="31DE0D7D" w14:textId="4F1C6858" w:rsidR="00AF4A81" w:rsidRPr="004910D6" w:rsidRDefault="00C178CA" w:rsidP="00AF4A81">
            <w:pPr>
              <w:pStyle w:val="TableParagraph"/>
              <w:ind w:left="108"/>
              <w:rPr>
                <w:rFonts w:asciiTheme="minorHAnsi" w:hAnsiTheme="minorHAnsi" w:cstheme="minorHAnsi"/>
                <w:szCs w:val="24"/>
              </w:rPr>
            </w:pPr>
            <w:r>
              <w:rPr>
                <w:rFonts w:asciiTheme="minorHAnsi" w:hAnsiTheme="minorHAnsi" w:cstheme="minorHAnsi"/>
                <w:b/>
                <w:color w:val="231F20"/>
                <w:szCs w:val="24"/>
              </w:rPr>
              <w:t>CONSUMER DIRECTED PERSOAL ASSISTANCE PROGRAM (</w:t>
            </w:r>
            <w:r w:rsidR="00AF4A81" w:rsidRPr="004910D6">
              <w:rPr>
                <w:rFonts w:asciiTheme="minorHAnsi" w:hAnsiTheme="minorHAnsi" w:cstheme="minorHAnsi"/>
                <w:b/>
                <w:color w:val="231F20"/>
                <w:szCs w:val="24"/>
              </w:rPr>
              <w:t>CDPAP</w:t>
            </w:r>
            <w:r>
              <w:rPr>
                <w:rFonts w:asciiTheme="minorHAnsi" w:hAnsiTheme="minorHAnsi" w:cstheme="minorHAnsi"/>
                <w:b/>
                <w:color w:val="231F20"/>
                <w:szCs w:val="24"/>
              </w:rPr>
              <w:t>)</w:t>
            </w:r>
            <w:r w:rsidR="00AF4A81" w:rsidRPr="004910D6">
              <w:rPr>
                <w:rFonts w:asciiTheme="minorHAnsi" w:hAnsiTheme="minorHAnsi" w:cstheme="minorHAnsi"/>
                <w:b/>
                <w:color w:val="231F20"/>
                <w:szCs w:val="24"/>
              </w:rPr>
              <w:t xml:space="preserve"> </w:t>
            </w:r>
            <w:r w:rsidR="00AF4A81" w:rsidRPr="004910D6">
              <w:rPr>
                <w:rFonts w:asciiTheme="minorHAnsi" w:hAnsiTheme="minorHAnsi" w:cstheme="minorHAnsi"/>
                <w:color w:val="231F20"/>
                <w:szCs w:val="24"/>
              </w:rPr>
              <w:t>– Replaces wage parity downstate with subsidies so that CDPAP</w:t>
            </w:r>
            <w:r w:rsidR="00AF4A81" w:rsidRPr="004910D6">
              <w:rPr>
                <w:rFonts w:asciiTheme="minorHAnsi" w:hAnsiTheme="minorHAnsi" w:cstheme="minorHAnsi"/>
                <w:color w:val="231F20"/>
                <w:spacing w:val="-10"/>
                <w:szCs w:val="24"/>
              </w:rPr>
              <w:t xml:space="preserve"> </w:t>
            </w:r>
            <w:r w:rsidR="00AF4A81" w:rsidRPr="004910D6">
              <w:rPr>
                <w:rFonts w:asciiTheme="minorHAnsi" w:hAnsiTheme="minorHAnsi" w:cstheme="minorHAnsi"/>
                <w:color w:val="231F20"/>
                <w:szCs w:val="24"/>
              </w:rPr>
              <w:t>workers</w:t>
            </w:r>
            <w:r w:rsidR="00AF4A81" w:rsidRPr="004910D6">
              <w:rPr>
                <w:rFonts w:asciiTheme="minorHAnsi" w:hAnsiTheme="minorHAnsi" w:cstheme="minorHAnsi"/>
                <w:color w:val="231F20"/>
                <w:spacing w:val="-10"/>
                <w:szCs w:val="24"/>
              </w:rPr>
              <w:t xml:space="preserve"> </w:t>
            </w:r>
            <w:r w:rsidR="00AF4A81" w:rsidRPr="004910D6">
              <w:rPr>
                <w:rFonts w:asciiTheme="minorHAnsi" w:hAnsiTheme="minorHAnsi" w:cstheme="minorHAnsi"/>
                <w:color w:val="231F20"/>
                <w:szCs w:val="24"/>
              </w:rPr>
              <w:t>can</w:t>
            </w:r>
            <w:r w:rsidR="00AF4A81" w:rsidRPr="004910D6">
              <w:rPr>
                <w:rFonts w:asciiTheme="minorHAnsi" w:hAnsiTheme="minorHAnsi" w:cstheme="minorHAnsi"/>
                <w:color w:val="231F20"/>
                <w:spacing w:val="-10"/>
                <w:szCs w:val="24"/>
              </w:rPr>
              <w:t xml:space="preserve"> </w:t>
            </w:r>
            <w:r w:rsidR="00AF4A81" w:rsidRPr="004910D6">
              <w:rPr>
                <w:rFonts w:asciiTheme="minorHAnsi" w:hAnsiTheme="minorHAnsi" w:cstheme="minorHAnsi"/>
                <w:color w:val="231F20"/>
                <w:szCs w:val="24"/>
              </w:rPr>
              <w:t>purchase</w:t>
            </w:r>
            <w:r w:rsidR="00AF4A81" w:rsidRPr="004910D6">
              <w:rPr>
                <w:rFonts w:asciiTheme="minorHAnsi" w:hAnsiTheme="minorHAnsi" w:cstheme="minorHAnsi"/>
                <w:color w:val="231F20"/>
                <w:spacing w:val="-10"/>
                <w:szCs w:val="24"/>
              </w:rPr>
              <w:t xml:space="preserve"> </w:t>
            </w:r>
            <w:r w:rsidR="00AF4A81" w:rsidRPr="004910D6">
              <w:rPr>
                <w:rFonts w:asciiTheme="minorHAnsi" w:hAnsiTheme="minorHAnsi" w:cstheme="minorHAnsi"/>
                <w:color w:val="231F20"/>
                <w:szCs w:val="24"/>
              </w:rPr>
              <w:t>health insurance from the NYS of Health.</w:t>
            </w:r>
          </w:p>
        </w:tc>
        <w:tc>
          <w:tcPr>
            <w:tcW w:w="3465" w:type="dxa"/>
            <w:tcBorders>
              <w:top w:val="single" w:sz="4" w:space="0" w:color="231F20"/>
              <w:left w:val="single" w:sz="4" w:space="0" w:color="231F20"/>
              <w:bottom w:val="single" w:sz="4" w:space="0" w:color="231F20"/>
              <w:right w:val="single" w:sz="4" w:space="0" w:color="231F20"/>
            </w:tcBorders>
          </w:tcPr>
          <w:p w14:paraId="2EB84928" w14:textId="77777777" w:rsidR="00AF4A81" w:rsidRPr="004910D6" w:rsidRDefault="00AF4A81" w:rsidP="00AF4A81">
            <w:pPr>
              <w:pStyle w:val="TableParagraph"/>
              <w:ind w:left="125"/>
              <w:rPr>
                <w:rFonts w:asciiTheme="minorHAnsi" w:hAnsiTheme="minorHAnsi" w:cstheme="minorHAnsi"/>
                <w:szCs w:val="24"/>
              </w:rPr>
            </w:pPr>
            <w:r w:rsidRPr="004910D6">
              <w:rPr>
                <w:rFonts w:asciiTheme="minorHAnsi" w:hAnsiTheme="minorHAnsi" w:cstheme="minorHAnsi"/>
                <w:color w:val="231F20"/>
                <w:spacing w:val="-2"/>
                <w:szCs w:val="24"/>
              </w:rPr>
              <w:t>Rejects</w:t>
            </w:r>
          </w:p>
        </w:tc>
        <w:tc>
          <w:tcPr>
            <w:tcW w:w="3400" w:type="dxa"/>
            <w:tcBorders>
              <w:top w:val="single" w:sz="4" w:space="0" w:color="231F20"/>
              <w:left w:val="single" w:sz="4" w:space="0" w:color="231F20"/>
              <w:bottom w:val="single" w:sz="4" w:space="0" w:color="231F20"/>
              <w:right w:val="single" w:sz="4" w:space="0" w:color="231F20"/>
            </w:tcBorders>
          </w:tcPr>
          <w:p w14:paraId="6EDB47B7" w14:textId="77777777" w:rsidR="00AF4A81" w:rsidRPr="004910D6" w:rsidRDefault="00AF4A81" w:rsidP="00AF4A81">
            <w:pPr>
              <w:pStyle w:val="TableParagraph"/>
              <w:ind w:left="124"/>
              <w:rPr>
                <w:rFonts w:asciiTheme="minorHAnsi" w:hAnsiTheme="minorHAnsi" w:cstheme="minorHAnsi"/>
                <w:szCs w:val="24"/>
              </w:rPr>
            </w:pPr>
            <w:r w:rsidRPr="004910D6">
              <w:rPr>
                <w:rFonts w:asciiTheme="minorHAnsi" w:hAnsiTheme="minorHAnsi" w:cstheme="minorHAnsi"/>
                <w:color w:val="231F20"/>
                <w:spacing w:val="-2"/>
                <w:szCs w:val="24"/>
              </w:rPr>
              <w:t>Rejects</w:t>
            </w:r>
          </w:p>
        </w:tc>
        <w:tc>
          <w:tcPr>
            <w:tcW w:w="3528" w:type="dxa"/>
            <w:tcBorders>
              <w:top w:val="single" w:sz="4" w:space="0" w:color="231F20"/>
              <w:left w:val="single" w:sz="4" w:space="0" w:color="231F20"/>
              <w:bottom w:val="single" w:sz="4" w:space="0" w:color="231F20"/>
            </w:tcBorders>
          </w:tcPr>
          <w:p w14:paraId="6D5B1C8E" w14:textId="582A7AD7" w:rsidR="00D94A7D" w:rsidRPr="00D94A7D" w:rsidRDefault="00D94A7D" w:rsidP="00D94A7D">
            <w:pPr>
              <w:pStyle w:val="TableParagraph"/>
              <w:rPr>
                <w:rFonts w:asciiTheme="minorHAnsi" w:hAnsiTheme="minorHAnsi" w:cstheme="minorHAnsi"/>
                <w:szCs w:val="24"/>
              </w:rPr>
            </w:pPr>
            <w:r>
              <w:rPr>
                <w:rFonts w:asciiTheme="minorHAnsi" w:hAnsiTheme="minorHAnsi" w:cstheme="minorHAnsi"/>
                <w:szCs w:val="24"/>
              </w:rPr>
              <w:t>Reduces the wage parity downstate by the $1.55 per hour increase effective 1/1/2024 so that total compensation remains the same. See Fair Pay for Home Care for further information.</w:t>
            </w:r>
          </w:p>
        </w:tc>
      </w:tr>
      <w:tr w:rsidR="00AF4A81" w:rsidRPr="004910D6" w14:paraId="766B3CA8" w14:textId="77777777" w:rsidTr="00E05D48">
        <w:trPr>
          <w:trHeight w:val="4213"/>
        </w:trPr>
        <w:tc>
          <w:tcPr>
            <w:tcW w:w="3464" w:type="dxa"/>
            <w:tcBorders>
              <w:top w:val="single" w:sz="4" w:space="0" w:color="231F20"/>
              <w:bottom w:val="single" w:sz="4" w:space="0" w:color="231F20"/>
              <w:right w:val="single" w:sz="4" w:space="0" w:color="231F20"/>
            </w:tcBorders>
          </w:tcPr>
          <w:p w14:paraId="11919BCE" w14:textId="77777777" w:rsidR="00AF4A81" w:rsidRPr="00E05D48" w:rsidRDefault="00AF4A81" w:rsidP="00E05D48">
            <w:pPr>
              <w:pStyle w:val="TableParagraph"/>
            </w:pPr>
            <w:r w:rsidRPr="00E05D48">
              <w:rPr>
                <w:b/>
                <w:bCs/>
              </w:rPr>
              <w:t>340-B PROVIDERS</w:t>
            </w:r>
            <w:r w:rsidRPr="00E05D48">
              <w:t xml:space="preserve"> – Continues the Medicaid Pharmacy Benefit Transition from Medicaid Managed Care to Fee for Service effective April, 12023. Provides $250m for community health centers, $30m for Ryan White programs and 5% hospital inpatient rate increase to</w:t>
            </w:r>
          </w:p>
          <w:p w14:paraId="1A12EA61" w14:textId="77777777" w:rsidR="00AF4A81" w:rsidRPr="004910D6" w:rsidRDefault="00AF4A81" w:rsidP="00E05D48">
            <w:pPr>
              <w:pStyle w:val="TableParagraph"/>
            </w:pPr>
            <w:r w:rsidRPr="00E05D48">
              <w:t>replace loss of 340B savings</w:t>
            </w:r>
          </w:p>
        </w:tc>
        <w:tc>
          <w:tcPr>
            <w:tcW w:w="3465" w:type="dxa"/>
            <w:tcBorders>
              <w:top w:val="single" w:sz="4" w:space="0" w:color="231F20"/>
              <w:left w:val="single" w:sz="4" w:space="0" w:color="231F20"/>
              <w:bottom w:val="single" w:sz="4" w:space="0" w:color="231F20"/>
              <w:right w:val="single" w:sz="4" w:space="0" w:color="231F20"/>
            </w:tcBorders>
          </w:tcPr>
          <w:p w14:paraId="62B65C16" w14:textId="77777777" w:rsidR="00AF4A81" w:rsidRPr="004910D6" w:rsidRDefault="00AF4A81" w:rsidP="00AF4A81">
            <w:pPr>
              <w:pStyle w:val="TableParagraph"/>
              <w:ind w:left="125" w:right="82"/>
              <w:rPr>
                <w:rFonts w:asciiTheme="minorHAnsi" w:hAnsiTheme="minorHAnsi" w:cstheme="minorHAnsi"/>
                <w:szCs w:val="24"/>
              </w:rPr>
            </w:pPr>
            <w:r w:rsidRPr="004910D6">
              <w:rPr>
                <w:rFonts w:asciiTheme="minorHAnsi" w:hAnsiTheme="minorHAnsi" w:cstheme="minorHAnsi"/>
                <w:color w:val="231F20"/>
                <w:szCs w:val="24"/>
              </w:rPr>
              <w:t>Includes</w:t>
            </w:r>
            <w:r w:rsidRPr="004910D6">
              <w:rPr>
                <w:rFonts w:asciiTheme="minorHAnsi" w:hAnsiTheme="minorHAnsi" w:cstheme="minorHAnsi"/>
                <w:color w:val="231F20"/>
                <w:spacing w:val="-13"/>
                <w:szCs w:val="24"/>
              </w:rPr>
              <w:t xml:space="preserve"> </w:t>
            </w:r>
            <w:r w:rsidRPr="004910D6">
              <w:rPr>
                <w:rFonts w:asciiTheme="minorHAnsi" w:hAnsiTheme="minorHAnsi" w:cstheme="minorHAnsi"/>
                <w:color w:val="231F20"/>
                <w:szCs w:val="24"/>
              </w:rPr>
              <w:t>alternative</w:t>
            </w:r>
            <w:r w:rsidRPr="004910D6">
              <w:rPr>
                <w:rFonts w:asciiTheme="minorHAnsi" w:hAnsiTheme="minorHAnsi" w:cstheme="minorHAnsi"/>
                <w:color w:val="231F20"/>
                <w:spacing w:val="-12"/>
                <w:szCs w:val="24"/>
              </w:rPr>
              <w:t xml:space="preserve"> </w:t>
            </w:r>
            <w:r w:rsidRPr="004910D6">
              <w:rPr>
                <w:rFonts w:asciiTheme="minorHAnsi" w:hAnsiTheme="minorHAnsi" w:cstheme="minorHAnsi"/>
                <w:color w:val="231F20"/>
                <w:szCs w:val="24"/>
              </w:rPr>
              <w:t>legislation</w:t>
            </w:r>
            <w:r w:rsidRPr="004910D6">
              <w:rPr>
                <w:rFonts w:asciiTheme="minorHAnsi" w:hAnsiTheme="minorHAnsi" w:cstheme="minorHAnsi"/>
                <w:color w:val="231F20"/>
                <w:spacing w:val="-13"/>
                <w:szCs w:val="24"/>
              </w:rPr>
              <w:t xml:space="preserve"> </w:t>
            </w:r>
            <w:r w:rsidRPr="004910D6">
              <w:rPr>
                <w:rFonts w:asciiTheme="minorHAnsi" w:hAnsiTheme="minorHAnsi" w:cstheme="minorHAnsi"/>
                <w:color w:val="231F20"/>
                <w:szCs w:val="24"/>
              </w:rPr>
              <w:t xml:space="preserve">to replace the carve-out (S.5136, </w:t>
            </w:r>
            <w:r w:rsidRPr="004910D6">
              <w:rPr>
                <w:rFonts w:asciiTheme="minorHAnsi" w:hAnsiTheme="minorHAnsi" w:cstheme="minorHAnsi"/>
                <w:color w:val="231F20"/>
                <w:spacing w:val="-2"/>
                <w:szCs w:val="24"/>
              </w:rPr>
              <w:t>Rivera)</w:t>
            </w:r>
          </w:p>
        </w:tc>
        <w:tc>
          <w:tcPr>
            <w:tcW w:w="3400" w:type="dxa"/>
            <w:tcBorders>
              <w:top w:val="single" w:sz="4" w:space="0" w:color="231F20"/>
              <w:left w:val="single" w:sz="4" w:space="0" w:color="231F20"/>
              <w:bottom w:val="single" w:sz="4" w:space="0" w:color="231F20"/>
              <w:right w:val="single" w:sz="4" w:space="0" w:color="231F20"/>
            </w:tcBorders>
          </w:tcPr>
          <w:p w14:paraId="08F79176" w14:textId="77777777" w:rsidR="00AF4A81" w:rsidRPr="004910D6" w:rsidRDefault="00AF4A81" w:rsidP="00AF4A81">
            <w:pPr>
              <w:pStyle w:val="TableParagraph"/>
              <w:ind w:left="124"/>
              <w:rPr>
                <w:rFonts w:asciiTheme="minorHAnsi" w:hAnsiTheme="minorHAnsi" w:cstheme="minorHAnsi"/>
                <w:szCs w:val="24"/>
              </w:rPr>
            </w:pPr>
            <w:r w:rsidRPr="004910D6">
              <w:rPr>
                <w:rFonts w:asciiTheme="minorHAnsi" w:hAnsiTheme="minorHAnsi" w:cstheme="minorHAnsi"/>
                <w:color w:val="231F20"/>
                <w:szCs w:val="24"/>
              </w:rPr>
              <w:t>Repeals</w:t>
            </w:r>
            <w:r w:rsidRPr="004910D6">
              <w:rPr>
                <w:rFonts w:asciiTheme="minorHAnsi" w:hAnsiTheme="minorHAnsi" w:cstheme="minorHAnsi"/>
                <w:color w:val="231F20"/>
                <w:spacing w:val="-11"/>
                <w:szCs w:val="24"/>
              </w:rPr>
              <w:t xml:space="preserve"> </w:t>
            </w:r>
            <w:r w:rsidRPr="004910D6">
              <w:rPr>
                <w:rFonts w:asciiTheme="minorHAnsi" w:hAnsiTheme="minorHAnsi" w:cstheme="minorHAnsi"/>
                <w:color w:val="231F20"/>
                <w:szCs w:val="24"/>
              </w:rPr>
              <w:t>the</w:t>
            </w:r>
            <w:r w:rsidRPr="004910D6">
              <w:rPr>
                <w:rFonts w:asciiTheme="minorHAnsi" w:hAnsiTheme="minorHAnsi" w:cstheme="minorHAnsi"/>
                <w:color w:val="231F20"/>
                <w:spacing w:val="-12"/>
                <w:szCs w:val="24"/>
              </w:rPr>
              <w:t xml:space="preserve"> </w:t>
            </w:r>
            <w:r w:rsidRPr="004910D6">
              <w:rPr>
                <w:rFonts w:asciiTheme="minorHAnsi" w:hAnsiTheme="minorHAnsi" w:cstheme="minorHAnsi"/>
                <w:color w:val="231F20"/>
                <w:szCs w:val="24"/>
              </w:rPr>
              <w:t>carve-</w:t>
            </w:r>
            <w:r w:rsidRPr="004910D6">
              <w:rPr>
                <w:rFonts w:asciiTheme="minorHAnsi" w:hAnsiTheme="minorHAnsi" w:cstheme="minorHAnsi"/>
                <w:color w:val="231F20"/>
                <w:spacing w:val="-5"/>
                <w:szCs w:val="24"/>
              </w:rPr>
              <w:t>out</w:t>
            </w:r>
          </w:p>
        </w:tc>
        <w:tc>
          <w:tcPr>
            <w:tcW w:w="3528" w:type="dxa"/>
            <w:tcBorders>
              <w:top w:val="single" w:sz="4" w:space="0" w:color="231F20"/>
              <w:left w:val="single" w:sz="4" w:space="0" w:color="231F20"/>
              <w:bottom w:val="single" w:sz="4" w:space="0" w:color="231F20"/>
            </w:tcBorders>
          </w:tcPr>
          <w:p w14:paraId="0B9432B2" w14:textId="77777777" w:rsidR="00AF4A81" w:rsidRPr="004910D6" w:rsidRDefault="00AF4A81" w:rsidP="00AF4A81">
            <w:pPr>
              <w:pStyle w:val="TableParagraph"/>
              <w:rPr>
                <w:rFonts w:asciiTheme="minorHAnsi" w:hAnsiTheme="minorHAnsi" w:cstheme="minorHAnsi"/>
                <w:szCs w:val="24"/>
              </w:rPr>
            </w:pPr>
            <w:r w:rsidRPr="004910D6">
              <w:rPr>
                <w:rFonts w:asciiTheme="minorHAnsi" w:hAnsiTheme="minorHAnsi" w:cstheme="minorHAnsi"/>
                <w:szCs w:val="24"/>
              </w:rPr>
              <w:t>Continues the 340B Medicaid</w:t>
            </w:r>
            <w:r w:rsidRPr="004910D6">
              <w:rPr>
                <w:rFonts w:asciiTheme="minorHAnsi" w:hAnsiTheme="minorHAnsi" w:cstheme="minorHAnsi"/>
                <w:color w:val="231F20"/>
                <w:szCs w:val="24"/>
              </w:rPr>
              <w:t xml:space="preserve"> Pharmacy Benefit Transition</w:t>
            </w:r>
            <w:r w:rsidRPr="004910D6">
              <w:rPr>
                <w:rFonts w:asciiTheme="minorHAnsi" w:hAnsiTheme="minorHAnsi" w:cstheme="minorHAnsi"/>
                <w:color w:val="231F20"/>
                <w:spacing w:val="-13"/>
                <w:szCs w:val="24"/>
              </w:rPr>
              <w:t xml:space="preserve"> </w:t>
            </w:r>
            <w:r w:rsidRPr="004910D6">
              <w:rPr>
                <w:rFonts w:asciiTheme="minorHAnsi" w:hAnsiTheme="minorHAnsi" w:cstheme="minorHAnsi"/>
                <w:color w:val="231F20"/>
                <w:szCs w:val="24"/>
              </w:rPr>
              <w:t>from</w:t>
            </w:r>
            <w:r w:rsidRPr="004910D6">
              <w:rPr>
                <w:rFonts w:asciiTheme="minorHAnsi" w:hAnsiTheme="minorHAnsi" w:cstheme="minorHAnsi"/>
                <w:color w:val="231F20"/>
                <w:spacing w:val="-12"/>
                <w:szCs w:val="24"/>
              </w:rPr>
              <w:t xml:space="preserve"> </w:t>
            </w:r>
            <w:r w:rsidRPr="004910D6">
              <w:rPr>
                <w:rFonts w:asciiTheme="minorHAnsi" w:hAnsiTheme="minorHAnsi" w:cstheme="minorHAnsi"/>
                <w:color w:val="231F20"/>
                <w:szCs w:val="24"/>
              </w:rPr>
              <w:t>Medicaid</w:t>
            </w:r>
            <w:r w:rsidRPr="004910D6">
              <w:rPr>
                <w:rFonts w:asciiTheme="minorHAnsi" w:hAnsiTheme="minorHAnsi" w:cstheme="minorHAnsi"/>
                <w:color w:val="231F20"/>
                <w:spacing w:val="-13"/>
                <w:szCs w:val="24"/>
              </w:rPr>
              <w:t xml:space="preserve"> </w:t>
            </w:r>
            <w:r w:rsidRPr="004910D6">
              <w:rPr>
                <w:rFonts w:asciiTheme="minorHAnsi" w:hAnsiTheme="minorHAnsi" w:cstheme="minorHAnsi"/>
                <w:color w:val="231F20"/>
                <w:szCs w:val="24"/>
              </w:rPr>
              <w:t>Managed Care to Fee for Service which was effective April 1, 2023.</w:t>
            </w:r>
            <w:r w:rsidRPr="004910D6">
              <w:rPr>
                <w:rFonts w:asciiTheme="minorHAnsi" w:hAnsiTheme="minorHAnsi" w:cstheme="minorHAnsi"/>
                <w:szCs w:val="24"/>
              </w:rPr>
              <w:t xml:space="preserve"> </w:t>
            </w:r>
          </w:p>
          <w:p w14:paraId="76AD7DE5" w14:textId="77777777" w:rsidR="00AF4A81" w:rsidRPr="004910D6" w:rsidRDefault="00AF4A81" w:rsidP="00AF4A81">
            <w:pPr>
              <w:pStyle w:val="TableParagraph"/>
              <w:rPr>
                <w:rFonts w:asciiTheme="minorHAnsi" w:hAnsiTheme="minorHAnsi" w:cstheme="minorHAnsi"/>
                <w:szCs w:val="24"/>
              </w:rPr>
            </w:pPr>
            <w:r w:rsidRPr="004910D6">
              <w:rPr>
                <w:rFonts w:asciiTheme="minorHAnsi" w:hAnsiTheme="minorHAnsi" w:cstheme="minorHAnsi"/>
                <w:szCs w:val="24"/>
              </w:rPr>
              <w:t>Reinvests:</w:t>
            </w:r>
          </w:p>
          <w:p w14:paraId="583A0C3D" w14:textId="79CBC792" w:rsidR="00AF4A81" w:rsidRPr="004910D6" w:rsidRDefault="00AF4A81" w:rsidP="00AF4A81">
            <w:pPr>
              <w:pStyle w:val="TableParagraph"/>
              <w:numPr>
                <w:ilvl w:val="0"/>
                <w:numId w:val="10"/>
              </w:numPr>
              <w:rPr>
                <w:rFonts w:asciiTheme="minorHAnsi" w:hAnsiTheme="minorHAnsi" w:cstheme="minorHAnsi"/>
                <w:color w:val="231F20"/>
                <w:szCs w:val="24"/>
              </w:rPr>
            </w:pPr>
            <w:r w:rsidRPr="004910D6">
              <w:rPr>
                <w:rFonts w:asciiTheme="minorHAnsi" w:hAnsiTheme="minorHAnsi" w:cstheme="minorHAnsi"/>
                <w:szCs w:val="24"/>
              </w:rPr>
              <w:t>$30 million to Ryan White Clinics</w:t>
            </w:r>
          </w:p>
          <w:p w14:paraId="4A69E0F5" w14:textId="0AE47792" w:rsidR="00AF4A81" w:rsidRPr="004910D6" w:rsidRDefault="00AF4A81" w:rsidP="00AF4A81">
            <w:pPr>
              <w:pStyle w:val="TableParagraph"/>
              <w:numPr>
                <w:ilvl w:val="0"/>
                <w:numId w:val="10"/>
              </w:numPr>
              <w:rPr>
                <w:rFonts w:asciiTheme="minorHAnsi" w:hAnsiTheme="minorHAnsi" w:cstheme="minorHAnsi"/>
                <w:color w:val="231F20"/>
                <w:szCs w:val="24"/>
              </w:rPr>
            </w:pPr>
            <w:r w:rsidRPr="004910D6">
              <w:rPr>
                <w:rFonts w:asciiTheme="minorHAnsi" w:hAnsiTheme="minorHAnsi" w:cstheme="minorHAnsi"/>
                <w:szCs w:val="24"/>
              </w:rPr>
              <w:t xml:space="preserve"> $125 million to FQHCs &amp; DTCs </w:t>
            </w:r>
          </w:p>
          <w:p w14:paraId="1C940AB3" w14:textId="19B41A56" w:rsidR="00AF4A81" w:rsidRPr="00E05D48" w:rsidRDefault="00AF4A81" w:rsidP="00E05D48">
            <w:pPr>
              <w:pStyle w:val="TableParagraph"/>
              <w:numPr>
                <w:ilvl w:val="0"/>
                <w:numId w:val="10"/>
              </w:numPr>
              <w:rPr>
                <w:rFonts w:asciiTheme="minorHAnsi" w:hAnsiTheme="minorHAnsi" w:cstheme="minorHAnsi"/>
                <w:color w:val="231F20"/>
                <w:szCs w:val="24"/>
              </w:rPr>
            </w:pPr>
            <w:r w:rsidRPr="004910D6">
              <w:rPr>
                <w:rFonts w:asciiTheme="minorHAnsi" w:hAnsiTheme="minorHAnsi" w:cstheme="minorHAnsi"/>
                <w:szCs w:val="24"/>
              </w:rPr>
              <w:t>$45 million in flexible funding to ensure providers are made whole with the loss of 340b revenue</w:t>
            </w:r>
          </w:p>
        </w:tc>
      </w:tr>
      <w:tr w:rsidR="00AF4A81" w:rsidRPr="004910D6" w14:paraId="7FA68DC2" w14:textId="77777777" w:rsidTr="009E124A">
        <w:trPr>
          <w:trHeight w:val="1288"/>
        </w:trPr>
        <w:tc>
          <w:tcPr>
            <w:tcW w:w="3464" w:type="dxa"/>
            <w:tcBorders>
              <w:top w:val="single" w:sz="4" w:space="0" w:color="231F20"/>
              <w:bottom w:val="single" w:sz="4" w:space="0" w:color="231F20"/>
              <w:right w:val="single" w:sz="4" w:space="0" w:color="231F20"/>
            </w:tcBorders>
          </w:tcPr>
          <w:p w14:paraId="0B02EBC0" w14:textId="128FD2F9" w:rsidR="00AF4A81" w:rsidRPr="004910D6" w:rsidRDefault="00AF4A81" w:rsidP="00AF4A81">
            <w:pPr>
              <w:pStyle w:val="TableParagraph"/>
              <w:spacing w:line="270" w:lineRule="atLeast"/>
              <w:ind w:left="108"/>
              <w:rPr>
                <w:rFonts w:asciiTheme="minorHAnsi" w:hAnsiTheme="minorHAnsi" w:cstheme="minorHAnsi"/>
                <w:szCs w:val="24"/>
              </w:rPr>
            </w:pPr>
            <w:r w:rsidRPr="004910D6">
              <w:rPr>
                <w:rFonts w:asciiTheme="minorHAnsi" w:hAnsiTheme="minorHAnsi" w:cstheme="minorHAnsi"/>
                <w:b/>
                <w:color w:val="231F20"/>
                <w:szCs w:val="24"/>
              </w:rPr>
              <w:t>PRESCRIBER</w:t>
            </w:r>
            <w:r w:rsidRPr="004910D6">
              <w:rPr>
                <w:rFonts w:asciiTheme="minorHAnsi" w:hAnsiTheme="minorHAnsi" w:cstheme="minorHAnsi"/>
                <w:b/>
                <w:color w:val="231F20"/>
                <w:spacing w:val="-13"/>
                <w:szCs w:val="24"/>
              </w:rPr>
              <w:t xml:space="preserve"> </w:t>
            </w:r>
            <w:r w:rsidRPr="004910D6">
              <w:rPr>
                <w:rFonts w:asciiTheme="minorHAnsi" w:hAnsiTheme="minorHAnsi" w:cstheme="minorHAnsi"/>
                <w:b/>
                <w:color w:val="231F20"/>
                <w:szCs w:val="24"/>
              </w:rPr>
              <w:t>PREVAILS</w:t>
            </w:r>
            <w:r w:rsidRPr="004910D6">
              <w:rPr>
                <w:rFonts w:asciiTheme="minorHAnsi" w:hAnsiTheme="minorHAnsi" w:cstheme="minorHAnsi"/>
                <w:b/>
                <w:color w:val="231F20"/>
                <w:spacing w:val="-12"/>
                <w:szCs w:val="24"/>
              </w:rPr>
              <w:t xml:space="preserve"> </w:t>
            </w:r>
            <w:r w:rsidRPr="004910D6">
              <w:rPr>
                <w:rFonts w:asciiTheme="minorHAnsi" w:hAnsiTheme="minorHAnsi" w:cstheme="minorHAnsi"/>
                <w:color w:val="231F20"/>
                <w:szCs w:val="24"/>
              </w:rPr>
              <w:t xml:space="preserve">–Eliminates “prescriber prevails”; eliminates coverage for certain over-the- </w:t>
            </w:r>
            <w:r w:rsidRPr="004910D6">
              <w:rPr>
                <w:rFonts w:asciiTheme="minorHAnsi" w:hAnsiTheme="minorHAnsi" w:cstheme="minorHAnsi"/>
                <w:color w:val="231F20"/>
                <w:spacing w:val="-2"/>
                <w:szCs w:val="24"/>
              </w:rPr>
              <w:t>counter drugs</w:t>
            </w:r>
          </w:p>
        </w:tc>
        <w:tc>
          <w:tcPr>
            <w:tcW w:w="3465" w:type="dxa"/>
            <w:tcBorders>
              <w:top w:val="single" w:sz="4" w:space="0" w:color="231F20"/>
              <w:left w:val="single" w:sz="4" w:space="0" w:color="231F20"/>
              <w:bottom w:val="single" w:sz="4" w:space="0" w:color="231F20"/>
              <w:right w:val="single" w:sz="4" w:space="0" w:color="231F20"/>
            </w:tcBorders>
          </w:tcPr>
          <w:p w14:paraId="0A1ADBD3" w14:textId="44339846" w:rsidR="00AF4A81" w:rsidRPr="004910D6" w:rsidRDefault="00AF4A81" w:rsidP="00AF4A81">
            <w:pPr>
              <w:pStyle w:val="TableParagraph"/>
              <w:ind w:left="125" w:right="82"/>
              <w:rPr>
                <w:rFonts w:asciiTheme="minorHAnsi" w:hAnsiTheme="minorHAnsi" w:cstheme="minorHAnsi"/>
                <w:szCs w:val="24"/>
              </w:rPr>
            </w:pPr>
            <w:r w:rsidRPr="004910D6">
              <w:rPr>
                <w:rFonts w:asciiTheme="minorHAnsi" w:hAnsiTheme="minorHAnsi" w:cstheme="minorHAnsi"/>
                <w:color w:val="231F20"/>
                <w:szCs w:val="24"/>
              </w:rPr>
              <w:t>Rejects</w:t>
            </w:r>
            <w:r w:rsidRPr="004910D6">
              <w:rPr>
                <w:rFonts w:asciiTheme="minorHAnsi" w:hAnsiTheme="minorHAnsi" w:cstheme="minorHAnsi"/>
                <w:color w:val="231F20"/>
                <w:spacing w:val="-11"/>
                <w:szCs w:val="24"/>
              </w:rPr>
              <w:t xml:space="preserve"> </w:t>
            </w:r>
            <w:r w:rsidRPr="004910D6">
              <w:rPr>
                <w:rFonts w:asciiTheme="minorHAnsi" w:hAnsiTheme="minorHAnsi" w:cstheme="minorHAnsi"/>
                <w:color w:val="231F20"/>
                <w:szCs w:val="24"/>
              </w:rPr>
              <w:t>the</w:t>
            </w:r>
            <w:r w:rsidRPr="004910D6">
              <w:rPr>
                <w:rFonts w:asciiTheme="minorHAnsi" w:hAnsiTheme="minorHAnsi" w:cstheme="minorHAnsi"/>
                <w:color w:val="231F20"/>
                <w:spacing w:val="-10"/>
                <w:szCs w:val="24"/>
              </w:rPr>
              <w:t xml:space="preserve"> </w:t>
            </w:r>
            <w:r w:rsidRPr="004910D6">
              <w:rPr>
                <w:rFonts w:asciiTheme="minorHAnsi" w:hAnsiTheme="minorHAnsi" w:cstheme="minorHAnsi"/>
                <w:color w:val="231F20"/>
                <w:szCs w:val="24"/>
              </w:rPr>
              <w:t>elimination</w:t>
            </w:r>
            <w:r w:rsidRPr="004910D6">
              <w:rPr>
                <w:rFonts w:asciiTheme="minorHAnsi" w:hAnsiTheme="minorHAnsi" w:cstheme="minorHAnsi"/>
                <w:color w:val="231F20"/>
                <w:spacing w:val="-10"/>
                <w:szCs w:val="24"/>
              </w:rPr>
              <w:t xml:space="preserve"> </w:t>
            </w:r>
            <w:r w:rsidRPr="004910D6">
              <w:rPr>
                <w:rFonts w:asciiTheme="minorHAnsi" w:hAnsiTheme="minorHAnsi" w:cstheme="minorHAnsi"/>
                <w:color w:val="231F20"/>
                <w:szCs w:val="24"/>
              </w:rPr>
              <w:t>of</w:t>
            </w:r>
            <w:r w:rsidRPr="004910D6">
              <w:rPr>
                <w:rFonts w:asciiTheme="minorHAnsi" w:hAnsiTheme="minorHAnsi" w:cstheme="minorHAnsi"/>
                <w:color w:val="231F20"/>
                <w:spacing w:val="-10"/>
                <w:szCs w:val="24"/>
              </w:rPr>
              <w:t xml:space="preserve"> </w:t>
            </w:r>
            <w:r w:rsidRPr="004910D6">
              <w:rPr>
                <w:rFonts w:asciiTheme="minorHAnsi" w:hAnsiTheme="minorHAnsi" w:cstheme="minorHAnsi"/>
                <w:color w:val="231F20"/>
                <w:szCs w:val="24"/>
              </w:rPr>
              <w:t xml:space="preserve">Prescriber Prevails </w:t>
            </w:r>
            <w:r w:rsidR="00B61C36">
              <w:rPr>
                <w:rFonts w:asciiTheme="minorHAnsi" w:hAnsiTheme="minorHAnsi" w:cstheme="minorHAnsi"/>
                <w:color w:val="231F20"/>
                <w:szCs w:val="24"/>
              </w:rPr>
              <w:t>and</w:t>
            </w:r>
            <w:r w:rsidRPr="004910D6">
              <w:rPr>
                <w:rFonts w:asciiTheme="minorHAnsi" w:hAnsiTheme="minorHAnsi" w:cstheme="minorHAnsi"/>
                <w:color w:val="231F20"/>
                <w:szCs w:val="24"/>
              </w:rPr>
              <w:t xml:space="preserve"> elimination of certain over the counter drugs</w:t>
            </w:r>
          </w:p>
        </w:tc>
        <w:tc>
          <w:tcPr>
            <w:tcW w:w="3400" w:type="dxa"/>
            <w:tcBorders>
              <w:top w:val="single" w:sz="4" w:space="0" w:color="231F20"/>
              <w:left w:val="single" w:sz="4" w:space="0" w:color="231F20"/>
              <w:bottom w:val="single" w:sz="4" w:space="0" w:color="231F20"/>
              <w:right w:val="single" w:sz="4" w:space="0" w:color="231F20"/>
            </w:tcBorders>
          </w:tcPr>
          <w:p w14:paraId="436FF489" w14:textId="17878E17" w:rsidR="00AF4A81" w:rsidRPr="004910D6" w:rsidRDefault="00AF4A81" w:rsidP="00AF4A81">
            <w:pPr>
              <w:pStyle w:val="TableParagraph"/>
              <w:ind w:left="124" w:right="103"/>
              <w:rPr>
                <w:rFonts w:asciiTheme="minorHAnsi" w:hAnsiTheme="minorHAnsi" w:cstheme="minorHAnsi"/>
                <w:szCs w:val="24"/>
              </w:rPr>
            </w:pPr>
            <w:r w:rsidRPr="004910D6">
              <w:rPr>
                <w:rFonts w:asciiTheme="minorHAnsi" w:hAnsiTheme="minorHAnsi" w:cstheme="minorHAnsi"/>
                <w:color w:val="231F20"/>
                <w:szCs w:val="24"/>
              </w:rPr>
              <w:t>Rejects the elimination of Prescriber</w:t>
            </w:r>
            <w:r w:rsidRPr="004910D6">
              <w:rPr>
                <w:rFonts w:asciiTheme="minorHAnsi" w:hAnsiTheme="minorHAnsi" w:cstheme="minorHAnsi"/>
                <w:color w:val="231F20"/>
                <w:spacing w:val="-10"/>
                <w:szCs w:val="24"/>
              </w:rPr>
              <w:t xml:space="preserve"> </w:t>
            </w:r>
            <w:r w:rsidRPr="004910D6">
              <w:rPr>
                <w:rFonts w:asciiTheme="minorHAnsi" w:hAnsiTheme="minorHAnsi" w:cstheme="minorHAnsi"/>
                <w:color w:val="231F20"/>
                <w:szCs w:val="24"/>
              </w:rPr>
              <w:t>Prevails</w:t>
            </w:r>
            <w:r w:rsidRPr="004910D6">
              <w:rPr>
                <w:rFonts w:asciiTheme="minorHAnsi" w:hAnsiTheme="minorHAnsi" w:cstheme="minorHAnsi"/>
                <w:color w:val="231F20"/>
                <w:spacing w:val="-10"/>
                <w:szCs w:val="24"/>
              </w:rPr>
              <w:t xml:space="preserve"> </w:t>
            </w:r>
            <w:r w:rsidR="00B61C36">
              <w:rPr>
                <w:rFonts w:asciiTheme="minorHAnsi" w:hAnsiTheme="minorHAnsi" w:cstheme="minorHAnsi"/>
                <w:color w:val="231F20"/>
                <w:spacing w:val="-10"/>
                <w:szCs w:val="24"/>
              </w:rPr>
              <w:t>and</w:t>
            </w:r>
            <w:r w:rsidRPr="004910D6">
              <w:rPr>
                <w:rFonts w:asciiTheme="minorHAnsi" w:hAnsiTheme="minorHAnsi" w:cstheme="minorHAnsi"/>
                <w:color w:val="231F20"/>
                <w:spacing w:val="-10"/>
                <w:szCs w:val="24"/>
              </w:rPr>
              <w:t xml:space="preserve"> </w:t>
            </w:r>
            <w:r w:rsidRPr="004910D6">
              <w:rPr>
                <w:rFonts w:asciiTheme="minorHAnsi" w:hAnsiTheme="minorHAnsi" w:cstheme="minorHAnsi"/>
                <w:color w:val="231F20"/>
                <w:szCs w:val="24"/>
              </w:rPr>
              <w:t>elimination</w:t>
            </w:r>
            <w:r w:rsidRPr="004910D6">
              <w:rPr>
                <w:rFonts w:asciiTheme="minorHAnsi" w:hAnsiTheme="minorHAnsi" w:cstheme="minorHAnsi"/>
                <w:color w:val="231F20"/>
                <w:spacing w:val="-10"/>
                <w:szCs w:val="24"/>
              </w:rPr>
              <w:t xml:space="preserve"> </w:t>
            </w:r>
            <w:r w:rsidRPr="004910D6">
              <w:rPr>
                <w:rFonts w:asciiTheme="minorHAnsi" w:hAnsiTheme="minorHAnsi" w:cstheme="minorHAnsi"/>
                <w:color w:val="231F20"/>
                <w:szCs w:val="24"/>
              </w:rPr>
              <w:t>of certain over the counter drugs</w:t>
            </w:r>
          </w:p>
        </w:tc>
        <w:tc>
          <w:tcPr>
            <w:tcW w:w="3528" w:type="dxa"/>
            <w:tcBorders>
              <w:top w:val="single" w:sz="4" w:space="0" w:color="231F20"/>
              <w:left w:val="single" w:sz="4" w:space="0" w:color="231F20"/>
              <w:bottom w:val="single" w:sz="4" w:space="0" w:color="231F20"/>
            </w:tcBorders>
          </w:tcPr>
          <w:p w14:paraId="294982E3" w14:textId="6444D3EF" w:rsidR="00AF4A81" w:rsidRPr="004910D6" w:rsidRDefault="00AF4A81" w:rsidP="00E05D48">
            <w:pPr>
              <w:pStyle w:val="TableParagraph"/>
            </w:pPr>
            <w:r w:rsidRPr="004910D6">
              <w:t>Omitted/</w:t>
            </w:r>
            <w:r w:rsidR="009E124A">
              <w:t>R</w:t>
            </w:r>
            <w:r w:rsidRPr="004910D6">
              <w:t>ejected</w:t>
            </w:r>
          </w:p>
          <w:p w14:paraId="0FBDCE78" w14:textId="7F7AE8FF" w:rsidR="00AF4A81" w:rsidRPr="004910D6" w:rsidRDefault="00AF4A81" w:rsidP="00AF4A81">
            <w:pPr>
              <w:pStyle w:val="TableParagraph"/>
              <w:rPr>
                <w:rFonts w:asciiTheme="minorHAnsi" w:hAnsiTheme="minorHAnsi" w:cstheme="minorHAnsi"/>
                <w:szCs w:val="24"/>
              </w:rPr>
            </w:pPr>
          </w:p>
        </w:tc>
      </w:tr>
      <w:tr w:rsidR="00AF4A81" w:rsidRPr="004910D6" w14:paraId="2ADB95CE" w14:textId="77777777" w:rsidTr="00E05D48">
        <w:trPr>
          <w:trHeight w:val="2116"/>
        </w:trPr>
        <w:tc>
          <w:tcPr>
            <w:tcW w:w="3464" w:type="dxa"/>
            <w:tcBorders>
              <w:top w:val="single" w:sz="4" w:space="0" w:color="231F20"/>
              <w:right w:val="single" w:sz="4" w:space="0" w:color="231F20"/>
            </w:tcBorders>
          </w:tcPr>
          <w:p w14:paraId="70D3FC36" w14:textId="5238A2E9" w:rsidR="00AF4A81" w:rsidRPr="004910D6" w:rsidRDefault="00AF4A81" w:rsidP="00E05D48">
            <w:pPr>
              <w:pStyle w:val="TableParagraph"/>
            </w:pPr>
            <w:r w:rsidRPr="00E05D48">
              <w:rPr>
                <w:b/>
                <w:bCs/>
              </w:rPr>
              <w:t>M</w:t>
            </w:r>
            <w:r w:rsidR="00C178CA">
              <w:rPr>
                <w:b/>
                <w:bCs/>
              </w:rPr>
              <w:t>EDICAID BUY-IN</w:t>
            </w:r>
            <w:r w:rsidRPr="00E05D48">
              <w:t xml:space="preserve"> – Expands to those over 16, Increases </w:t>
            </w:r>
            <w:r w:rsidR="004A692F" w:rsidRPr="00E05D48">
              <w:t>the asset</w:t>
            </w:r>
            <w:r w:rsidRPr="00E05D48">
              <w:t xml:space="preserve"> limit to $300k; eliminates the age cap; imposes co-pays for people</w:t>
            </w:r>
            <w:r w:rsidR="00E05D48">
              <w:t xml:space="preserve"> </w:t>
            </w:r>
            <w:r w:rsidRPr="00E05D48">
              <w:t xml:space="preserve">above 250% FPL </w:t>
            </w:r>
            <w:r w:rsidR="00B61C36">
              <w:t>and</w:t>
            </w:r>
            <w:r w:rsidRPr="00E05D48">
              <w:t xml:space="preserve"> caps the program at 30,000 eligible participants.</w:t>
            </w:r>
          </w:p>
        </w:tc>
        <w:tc>
          <w:tcPr>
            <w:tcW w:w="3465" w:type="dxa"/>
            <w:tcBorders>
              <w:top w:val="single" w:sz="4" w:space="0" w:color="231F20"/>
              <w:left w:val="single" w:sz="4" w:space="0" w:color="231F20"/>
              <w:right w:val="single" w:sz="4" w:space="0" w:color="231F20"/>
            </w:tcBorders>
          </w:tcPr>
          <w:p w14:paraId="0F7F9AFB" w14:textId="77777777" w:rsidR="00AF4A81" w:rsidRPr="004910D6" w:rsidRDefault="00AF4A81" w:rsidP="00AF4A81">
            <w:pPr>
              <w:pStyle w:val="TableParagraph"/>
              <w:spacing w:line="250" w:lineRule="exact"/>
              <w:ind w:left="125"/>
              <w:rPr>
                <w:rFonts w:asciiTheme="minorHAnsi" w:hAnsiTheme="minorHAnsi" w:cstheme="minorHAnsi"/>
                <w:szCs w:val="24"/>
              </w:rPr>
            </w:pPr>
            <w:r w:rsidRPr="004910D6">
              <w:rPr>
                <w:rFonts w:asciiTheme="minorHAnsi" w:hAnsiTheme="minorHAnsi" w:cstheme="minorHAnsi"/>
                <w:color w:val="231F20"/>
                <w:spacing w:val="-2"/>
                <w:szCs w:val="24"/>
              </w:rPr>
              <w:t>Accepts</w:t>
            </w:r>
          </w:p>
        </w:tc>
        <w:tc>
          <w:tcPr>
            <w:tcW w:w="3400" w:type="dxa"/>
            <w:tcBorders>
              <w:top w:val="single" w:sz="4" w:space="0" w:color="231F20"/>
              <w:left w:val="single" w:sz="4" w:space="0" w:color="231F20"/>
              <w:right w:val="single" w:sz="4" w:space="0" w:color="231F20"/>
            </w:tcBorders>
          </w:tcPr>
          <w:p w14:paraId="3C3A4788" w14:textId="1F8C1F9E" w:rsidR="00AF4A81" w:rsidRPr="004910D6" w:rsidRDefault="00AF4A81" w:rsidP="00B61C36">
            <w:pPr>
              <w:pStyle w:val="TableParagraph"/>
              <w:spacing w:line="250" w:lineRule="exact"/>
              <w:ind w:left="124"/>
              <w:rPr>
                <w:rFonts w:asciiTheme="minorHAnsi" w:hAnsiTheme="minorHAnsi" w:cstheme="minorHAnsi"/>
                <w:szCs w:val="24"/>
              </w:rPr>
            </w:pPr>
            <w:r w:rsidRPr="004910D6">
              <w:rPr>
                <w:rFonts w:asciiTheme="minorHAnsi" w:hAnsiTheme="minorHAnsi" w:cstheme="minorHAnsi"/>
                <w:color w:val="231F20"/>
                <w:szCs w:val="24"/>
              </w:rPr>
              <w:t>Accepts</w:t>
            </w:r>
            <w:r w:rsidRPr="004910D6">
              <w:rPr>
                <w:rFonts w:asciiTheme="minorHAnsi" w:hAnsiTheme="minorHAnsi" w:cstheme="minorHAnsi"/>
                <w:color w:val="231F20"/>
                <w:spacing w:val="-11"/>
                <w:szCs w:val="24"/>
              </w:rPr>
              <w:t xml:space="preserve"> </w:t>
            </w:r>
            <w:r w:rsidR="00B61C36">
              <w:rPr>
                <w:rFonts w:asciiTheme="minorHAnsi" w:hAnsiTheme="minorHAnsi" w:cstheme="minorHAnsi"/>
                <w:color w:val="231F20"/>
                <w:szCs w:val="24"/>
              </w:rPr>
              <w:t>and</w:t>
            </w:r>
            <w:r w:rsidRPr="004910D6">
              <w:rPr>
                <w:rFonts w:asciiTheme="minorHAnsi" w:hAnsiTheme="minorHAnsi" w:cstheme="minorHAnsi"/>
                <w:color w:val="231F20"/>
                <w:spacing w:val="-9"/>
                <w:szCs w:val="24"/>
              </w:rPr>
              <w:t xml:space="preserve"> </w:t>
            </w:r>
            <w:r w:rsidR="004A692F">
              <w:rPr>
                <w:rFonts w:asciiTheme="minorHAnsi" w:hAnsiTheme="minorHAnsi" w:cstheme="minorHAnsi"/>
                <w:color w:val="231F20"/>
                <w:szCs w:val="24"/>
              </w:rPr>
              <w:t>m</w:t>
            </w:r>
            <w:r w:rsidRPr="004910D6">
              <w:rPr>
                <w:rFonts w:asciiTheme="minorHAnsi" w:hAnsiTheme="minorHAnsi" w:cstheme="minorHAnsi"/>
                <w:color w:val="231F20"/>
                <w:szCs w:val="24"/>
              </w:rPr>
              <w:t>odifies</w:t>
            </w:r>
            <w:r w:rsidRPr="004910D6">
              <w:rPr>
                <w:rFonts w:asciiTheme="minorHAnsi" w:hAnsiTheme="minorHAnsi" w:cstheme="minorHAnsi"/>
                <w:color w:val="231F20"/>
                <w:spacing w:val="-11"/>
                <w:szCs w:val="24"/>
              </w:rPr>
              <w:t xml:space="preserve"> </w:t>
            </w:r>
            <w:r w:rsidRPr="004910D6">
              <w:rPr>
                <w:rFonts w:asciiTheme="minorHAnsi" w:hAnsiTheme="minorHAnsi" w:cstheme="minorHAnsi"/>
                <w:color w:val="231F20"/>
                <w:szCs w:val="24"/>
              </w:rPr>
              <w:t>limitations</w:t>
            </w:r>
            <w:r w:rsidRPr="004910D6">
              <w:rPr>
                <w:rFonts w:asciiTheme="minorHAnsi" w:hAnsiTheme="minorHAnsi" w:cstheme="minorHAnsi"/>
                <w:color w:val="231F20"/>
                <w:spacing w:val="-10"/>
                <w:szCs w:val="24"/>
              </w:rPr>
              <w:t xml:space="preserve"> </w:t>
            </w:r>
            <w:r w:rsidRPr="004910D6">
              <w:rPr>
                <w:rFonts w:asciiTheme="minorHAnsi" w:hAnsiTheme="minorHAnsi" w:cstheme="minorHAnsi"/>
                <w:color w:val="231F20"/>
                <w:spacing w:val="-5"/>
                <w:szCs w:val="24"/>
              </w:rPr>
              <w:t>on</w:t>
            </w:r>
            <w:r w:rsidR="00B61C36">
              <w:rPr>
                <w:rFonts w:asciiTheme="minorHAnsi" w:hAnsiTheme="minorHAnsi" w:cstheme="minorHAnsi"/>
                <w:color w:val="231F20"/>
                <w:spacing w:val="-5"/>
                <w:szCs w:val="24"/>
              </w:rPr>
              <w:t xml:space="preserve"> </w:t>
            </w:r>
            <w:r w:rsidRPr="004910D6">
              <w:rPr>
                <w:rFonts w:asciiTheme="minorHAnsi" w:hAnsiTheme="minorHAnsi" w:cstheme="minorHAnsi"/>
                <w:color w:val="231F20"/>
                <w:szCs w:val="24"/>
              </w:rPr>
              <w:t>monthly</w:t>
            </w:r>
            <w:r w:rsidRPr="004910D6">
              <w:rPr>
                <w:rFonts w:asciiTheme="minorHAnsi" w:hAnsiTheme="minorHAnsi" w:cstheme="minorHAnsi"/>
                <w:color w:val="231F20"/>
                <w:spacing w:val="-11"/>
                <w:szCs w:val="24"/>
              </w:rPr>
              <w:t xml:space="preserve"> </w:t>
            </w:r>
            <w:r w:rsidRPr="004910D6">
              <w:rPr>
                <w:rFonts w:asciiTheme="minorHAnsi" w:hAnsiTheme="minorHAnsi" w:cstheme="minorHAnsi"/>
                <w:color w:val="231F20"/>
                <w:szCs w:val="24"/>
              </w:rPr>
              <w:t>premium</w:t>
            </w:r>
            <w:r w:rsidRPr="004910D6">
              <w:rPr>
                <w:rFonts w:asciiTheme="minorHAnsi" w:hAnsiTheme="minorHAnsi" w:cstheme="minorHAnsi"/>
                <w:color w:val="231F20"/>
                <w:spacing w:val="-11"/>
                <w:szCs w:val="24"/>
              </w:rPr>
              <w:t xml:space="preserve"> </w:t>
            </w:r>
            <w:r w:rsidRPr="004910D6">
              <w:rPr>
                <w:rFonts w:asciiTheme="minorHAnsi" w:hAnsiTheme="minorHAnsi" w:cstheme="minorHAnsi"/>
                <w:color w:val="231F20"/>
                <w:spacing w:val="-2"/>
                <w:szCs w:val="24"/>
              </w:rPr>
              <w:t>payments</w:t>
            </w:r>
          </w:p>
        </w:tc>
        <w:tc>
          <w:tcPr>
            <w:tcW w:w="3528" w:type="dxa"/>
            <w:tcBorders>
              <w:top w:val="single" w:sz="4" w:space="0" w:color="231F20"/>
              <w:left w:val="single" w:sz="4" w:space="0" w:color="231F20"/>
            </w:tcBorders>
          </w:tcPr>
          <w:p w14:paraId="22D6F0AB" w14:textId="3A00E134" w:rsidR="00AF4A81" w:rsidRPr="00E05D48" w:rsidRDefault="006B4709" w:rsidP="00E05D48">
            <w:pPr>
              <w:pStyle w:val="TableParagraph"/>
            </w:pPr>
            <w:r>
              <w:t xml:space="preserve">Accepts and provides $120 million to </w:t>
            </w:r>
            <w:r w:rsidR="00AF4A81" w:rsidRPr="00E05D48">
              <w:t xml:space="preserve">expand to those over 16; increases the asset limit to $300k; eliminates the age cap; imposes co-pays for people above 250% Federal Poverty Level </w:t>
            </w:r>
            <w:r w:rsidR="00B61C36">
              <w:t>and</w:t>
            </w:r>
            <w:r w:rsidR="00AF4A81" w:rsidRPr="00E05D48">
              <w:t xml:space="preserve"> caps the program at 30,000 eligible participants.</w:t>
            </w:r>
          </w:p>
        </w:tc>
      </w:tr>
    </w:tbl>
    <w:p w14:paraId="1DB2BE13" w14:textId="77777777" w:rsidR="006D3C6E" w:rsidRDefault="006D3C6E">
      <w:pPr>
        <w:rPr>
          <w:rFonts w:asciiTheme="minorHAnsi" w:hAnsiTheme="minorHAnsi" w:cstheme="minorHAnsi"/>
          <w:sz w:val="24"/>
          <w:szCs w:val="24"/>
        </w:rPr>
      </w:pPr>
    </w:p>
    <w:p w14:paraId="156D2682" w14:textId="77777777" w:rsidR="00584401" w:rsidRDefault="00584401">
      <w:pPr>
        <w:rPr>
          <w:rFonts w:asciiTheme="minorHAnsi" w:hAnsiTheme="minorHAnsi" w:cstheme="minorHAnsi"/>
          <w:sz w:val="24"/>
          <w:szCs w:val="24"/>
        </w:rPr>
      </w:pPr>
    </w:p>
    <w:p w14:paraId="015E752F" w14:textId="77777777" w:rsidR="00584401" w:rsidRDefault="00584401">
      <w:pPr>
        <w:rPr>
          <w:rFonts w:asciiTheme="minorHAnsi" w:hAnsiTheme="minorHAnsi" w:cstheme="minorHAnsi"/>
          <w:sz w:val="24"/>
          <w:szCs w:val="24"/>
        </w:rPr>
      </w:pPr>
    </w:p>
    <w:p w14:paraId="7926E03D" w14:textId="77777777" w:rsidR="00584401" w:rsidRDefault="00584401">
      <w:pPr>
        <w:rPr>
          <w:rFonts w:asciiTheme="minorHAnsi" w:hAnsiTheme="minorHAnsi" w:cstheme="minorHAnsi"/>
          <w:sz w:val="24"/>
          <w:szCs w:val="24"/>
        </w:rPr>
      </w:pPr>
    </w:p>
    <w:p w14:paraId="4B81F53F" w14:textId="77777777" w:rsidR="009E124A" w:rsidRDefault="009E124A">
      <w:pPr>
        <w:rPr>
          <w:rFonts w:asciiTheme="minorHAnsi" w:hAnsiTheme="minorHAnsi" w:cstheme="minorHAnsi"/>
          <w:sz w:val="24"/>
          <w:szCs w:val="24"/>
        </w:rPr>
      </w:pPr>
    </w:p>
    <w:p w14:paraId="450B888E" w14:textId="77777777" w:rsidR="009E124A" w:rsidRDefault="009E124A">
      <w:pPr>
        <w:rPr>
          <w:rFonts w:asciiTheme="minorHAnsi" w:hAnsiTheme="minorHAnsi" w:cstheme="minorHAnsi"/>
          <w:sz w:val="24"/>
          <w:szCs w:val="24"/>
        </w:rPr>
      </w:pPr>
    </w:p>
    <w:p w14:paraId="450ED6D4" w14:textId="77777777" w:rsidR="009E124A" w:rsidRPr="004910D6" w:rsidRDefault="009E124A">
      <w:pPr>
        <w:rPr>
          <w:rFonts w:asciiTheme="minorHAnsi" w:hAnsiTheme="minorHAnsi" w:cstheme="minorHAnsi"/>
          <w:sz w:val="24"/>
          <w:szCs w:val="24"/>
        </w:rPr>
        <w:sectPr w:rsidR="009E124A" w:rsidRPr="004910D6">
          <w:type w:val="continuous"/>
          <w:pgSz w:w="15840" w:h="12240" w:orient="landscape"/>
          <w:pgMar w:top="700" w:right="720" w:bottom="280" w:left="880" w:header="720" w:footer="720" w:gutter="0"/>
          <w:cols w:space="720"/>
        </w:sectPr>
      </w:pPr>
    </w:p>
    <w:tbl>
      <w:tblPr>
        <w:tblW w:w="0" w:type="auto"/>
        <w:tblInd w:w="17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3464"/>
        <w:gridCol w:w="3465"/>
        <w:gridCol w:w="3405"/>
        <w:gridCol w:w="3528"/>
      </w:tblGrid>
      <w:tr w:rsidR="009E124A" w:rsidRPr="004910D6" w14:paraId="69AA054A" w14:textId="77777777" w:rsidTr="00584401">
        <w:trPr>
          <w:trHeight w:val="314"/>
        </w:trPr>
        <w:tc>
          <w:tcPr>
            <w:tcW w:w="3464" w:type="dxa"/>
            <w:tcBorders>
              <w:bottom w:val="single" w:sz="4" w:space="0" w:color="auto"/>
              <w:right w:val="single" w:sz="4" w:space="0" w:color="231F20"/>
            </w:tcBorders>
          </w:tcPr>
          <w:p w14:paraId="7A2E5BEC" w14:textId="44640C59" w:rsidR="009E124A" w:rsidRPr="005119F7" w:rsidRDefault="009E124A" w:rsidP="005119F7">
            <w:pPr>
              <w:pStyle w:val="TableParagraph"/>
              <w:rPr>
                <w:b/>
                <w:bCs/>
              </w:rPr>
            </w:pPr>
            <w:r w:rsidRPr="005119F7">
              <w:rPr>
                <w:b/>
                <w:bCs/>
              </w:rPr>
              <w:t>Governor’s</w:t>
            </w:r>
            <w:r w:rsidRPr="005119F7">
              <w:rPr>
                <w:b/>
                <w:bCs/>
                <w:spacing w:val="-4"/>
              </w:rPr>
              <w:t xml:space="preserve"> </w:t>
            </w:r>
            <w:r w:rsidRPr="005119F7">
              <w:rPr>
                <w:b/>
                <w:bCs/>
                <w:spacing w:val="-2"/>
              </w:rPr>
              <w:t>Budget</w:t>
            </w:r>
          </w:p>
        </w:tc>
        <w:tc>
          <w:tcPr>
            <w:tcW w:w="3465" w:type="dxa"/>
            <w:tcBorders>
              <w:left w:val="single" w:sz="4" w:space="0" w:color="231F20"/>
              <w:bottom w:val="single" w:sz="4" w:space="0" w:color="auto"/>
              <w:right w:val="single" w:sz="4" w:space="0" w:color="231F20"/>
            </w:tcBorders>
          </w:tcPr>
          <w:p w14:paraId="5F8954F5" w14:textId="4D3A9670" w:rsidR="009E124A" w:rsidRPr="005119F7" w:rsidRDefault="009E124A" w:rsidP="005119F7">
            <w:pPr>
              <w:pStyle w:val="TableParagraph"/>
              <w:rPr>
                <w:b/>
                <w:bCs/>
              </w:rPr>
            </w:pPr>
            <w:r w:rsidRPr="005119F7">
              <w:rPr>
                <w:b/>
                <w:bCs/>
              </w:rPr>
              <w:t>Senate</w:t>
            </w:r>
            <w:r w:rsidRPr="005119F7">
              <w:rPr>
                <w:b/>
                <w:bCs/>
                <w:spacing w:val="-7"/>
              </w:rPr>
              <w:t xml:space="preserve"> </w:t>
            </w:r>
            <w:r w:rsidRPr="005119F7">
              <w:rPr>
                <w:b/>
                <w:bCs/>
              </w:rPr>
              <w:t>One-</w:t>
            </w:r>
            <w:r w:rsidRPr="005119F7">
              <w:rPr>
                <w:b/>
                <w:bCs/>
                <w:spacing w:val="-4"/>
              </w:rPr>
              <w:t>House</w:t>
            </w:r>
          </w:p>
        </w:tc>
        <w:tc>
          <w:tcPr>
            <w:tcW w:w="3405" w:type="dxa"/>
            <w:tcBorders>
              <w:left w:val="single" w:sz="4" w:space="0" w:color="231F20"/>
              <w:bottom w:val="single" w:sz="4" w:space="0" w:color="auto"/>
              <w:right w:val="single" w:sz="4" w:space="0" w:color="231F20"/>
            </w:tcBorders>
          </w:tcPr>
          <w:p w14:paraId="328D2E52" w14:textId="5BAA13F0" w:rsidR="009E124A" w:rsidRPr="005119F7" w:rsidRDefault="009E124A" w:rsidP="005119F7">
            <w:pPr>
              <w:pStyle w:val="TableParagraph"/>
              <w:rPr>
                <w:b/>
                <w:bCs/>
              </w:rPr>
            </w:pPr>
            <w:r w:rsidRPr="005119F7">
              <w:rPr>
                <w:b/>
                <w:bCs/>
              </w:rPr>
              <w:t>Assembly</w:t>
            </w:r>
            <w:r w:rsidRPr="005119F7">
              <w:rPr>
                <w:b/>
                <w:bCs/>
                <w:spacing w:val="-8"/>
              </w:rPr>
              <w:t xml:space="preserve"> </w:t>
            </w:r>
            <w:r w:rsidRPr="005119F7">
              <w:rPr>
                <w:b/>
                <w:bCs/>
              </w:rPr>
              <w:t>One-</w:t>
            </w:r>
            <w:r w:rsidRPr="005119F7">
              <w:rPr>
                <w:b/>
                <w:bCs/>
                <w:spacing w:val="-4"/>
              </w:rPr>
              <w:t>House</w:t>
            </w:r>
          </w:p>
        </w:tc>
        <w:tc>
          <w:tcPr>
            <w:tcW w:w="3528" w:type="dxa"/>
            <w:tcBorders>
              <w:left w:val="single" w:sz="4" w:space="0" w:color="231F20"/>
              <w:bottom w:val="single" w:sz="4" w:space="0" w:color="auto"/>
            </w:tcBorders>
          </w:tcPr>
          <w:p w14:paraId="6D36C82B" w14:textId="26CBC272" w:rsidR="009E124A" w:rsidRPr="005119F7" w:rsidRDefault="009E124A" w:rsidP="005119F7">
            <w:pPr>
              <w:pStyle w:val="TableParagraph"/>
              <w:rPr>
                <w:b/>
                <w:bCs/>
              </w:rPr>
            </w:pPr>
            <w:r w:rsidRPr="005119F7">
              <w:rPr>
                <w:b/>
                <w:bCs/>
              </w:rPr>
              <w:t>FINAL</w:t>
            </w:r>
            <w:r w:rsidRPr="005119F7">
              <w:rPr>
                <w:b/>
                <w:bCs/>
                <w:spacing w:val="-3"/>
              </w:rPr>
              <w:t xml:space="preserve"> </w:t>
            </w:r>
            <w:r w:rsidRPr="005119F7">
              <w:rPr>
                <w:b/>
                <w:bCs/>
                <w:spacing w:val="-2"/>
              </w:rPr>
              <w:t>BUDGET</w:t>
            </w:r>
          </w:p>
        </w:tc>
      </w:tr>
      <w:tr w:rsidR="009E124A" w:rsidRPr="004910D6" w14:paraId="74D24B11" w14:textId="77777777" w:rsidTr="00584401">
        <w:trPr>
          <w:trHeight w:val="268"/>
        </w:trPr>
        <w:tc>
          <w:tcPr>
            <w:tcW w:w="3464" w:type="dxa"/>
            <w:tcBorders>
              <w:top w:val="single" w:sz="4" w:space="0" w:color="auto"/>
              <w:bottom w:val="single" w:sz="4" w:space="0" w:color="auto"/>
              <w:right w:val="single" w:sz="4" w:space="0" w:color="231F20"/>
            </w:tcBorders>
            <w:shd w:val="clear" w:color="auto" w:fill="365F91"/>
          </w:tcPr>
          <w:p w14:paraId="4CD0A28E" w14:textId="77777777" w:rsidR="009E124A" w:rsidRPr="004910D6" w:rsidRDefault="009E124A" w:rsidP="00952459">
            <w:pPr>
              <w:pStyle w:val="TableParagraph"/>
              <w:spacing w:line="248" w:lineRule="exact"/>
              <w:ind w:left="108"/>
              <w:rPr>
                <w:rFonts w:asciiTheme="minorHAnsi" w:hAnsiTheme="minorHAnsi" w:cstheme="minorHAnsi"/>
                <w:b/>
                <w:szCs w:val="24"/>
              </w:rPr>
            </w:pPr>
            <w:bookmarkStart w:id="2" w:name="_Hlk134022601"/>
            <w:r w:rsidRPr="004910D6">
              <w:rPr>
                <w:rFonts w:asciiTheme="minorHAnsi" w:hAnsiTheme="minorHAnsi" w:cstheme="minorHAnsi"/>
                <w:b/>
                <w:color w:val="FFFFFF"/>
                <w:spacing w:val="-5"/>
                <w:szCs w:val="24"/>
              </w:rPr>
              <w:t>DOH</w:t>
            </w:r>
            <w:r>
              <w:rPr>
                <w:rFonts w:asciiTheme="minorHAnsi" w:hAnsiTheme="minorHAnsi" w:cstheme="minorHAnsi"/>
                <w:b/>
                <w:color w:val="FFFFFF"/>
                <w:spacing w:val="-5"/>
                <w:szCs w:val="24"/>
              </w:rPr>
              <w:t xml:space="preserve"> (Continued)</w:t>
            </w:r>
          </w:p>
        </w:tc>
        <w:tc>
          <w:tcPr>
            <w:tcW w:w="3465" w:type="dxa"/>
            <w:tcBorders>
              <w:top w:val="single" w:sz="4" w:space="0" w:color="auto"/>
              <w:left w:val="single" w:sz="4" w:space="0" w:color="231F20"/>
              <w:bottom w:val="single" w:sz="4" w:space="0" w:color="auto"/>
              <w:right w:val="single" w:sz="4" w:space="0" w:color="231F20"/>
            </w:tcBorders>
            <w:shd w:val="clear" w:color="auto" w:fill="365F91"/>
          </w:tcPr>
          <w:p w14:paraId="7AF8EEFC" w14:textId="77777777" w:rsidR="009E124A" w:rsidRPr="004910D6" w:rsidRDefault="009E124A" w:rsidP="00952459">
            <w:pPr>
              <w:pStyle w:val="TableParagraph"/>
              <w:rPr>
                <w:rFonts w:asciiTheme="minorHAnsi" w:hAnsiTheme="minorHAnsi" w:cstheme="minorHAnsi"/>
                <w:szCs w:val="24"/>
              </w:rPr>
            </w:pPr>
          </w:p>
        </w:tc>
        <w:tc>
          <w:tcPr>
            <w:tcW w:w="3405" w:type="dxa"/>
            <w:tcBorders>
              <w:top w:val="single" w:sz="4" w:space="0" w:color="auto"/>
              <w:left w:val="single" w:sz="4" w:space="0" w:color="231F20"/>
              <w:bottom w:val="single" w:sz="4" w:space="0" w:color="auto"/>
              <w:right w:val="single" w:sz="4" w:space="0" w:color="231F20"/>
            </w:tcBorders>
            <w:shd w:val="clear" w:color="auto" w:fill="365F91"/>
          </w:tcPr>
          <w:p w14:paraId="3AF52BBD" w14:textId="77777777" w:rsidR="009E124A" w:rsidRPr="004910D6" w:rsidRDefault="009E124A" w:rsidP="00952459">
            <w:pPr>
              <w:pStyle w:val="TableParagraph"/>
              <w:rPr>
                <w:rFonts w:asciiTheme="minorHAnsi" w:hAnsiTheme="minorHAnsi" w:cstheme="minorHAnsi"/>
                <w:szCs w:val="24"/>
              </w:rPr>
            </w:pPr>
          </w:p>
        </w:tc>
        <w:tc>
          <w:tcPr>
            <w:tcW w:w="3528" w:type="dxa"/>
            <w:tcBorders>
              <w:top w:val="single" w:sz="4" w:space="0" w:color="auto"/>
              <w:left w:val="single" w:sz="4" w:space="0" w:color="231F20"/>
              <w:bottom w:val="single" w:sz="4" w:space="0" w:color="auto"/>
            </w:tcBorders>
            <w:shd w:val="clear" w:color="auto" w:fill="365F91"/>
          </w:tcPr>
          <w:p w14:paraId="6A9BC49A" w14:textId="77777777" w:rsidR="009E124A" w:rsidRPr="004910D6" w:rsidRDefault="009E124A" w:rsidP="00952459">
            <w:pPr>
              <w:pStyle w:val="TableParagraph"/>
              <w:rPr>
                <w:rFonts w:asciiTheme="minorHAnsi" w:hAnsiTheme="minorHAnsi" w:cstheme="minorHAnsi"/>
                <w:szCs w:val="24"/>
              </w:rPr>
            </w:pPr>
          </w:p>
        </w:tc>
      </w:tr>
      <w:bookmarkEnd w:id="2"/>
      <w:tr w:rsidR="00BC1BA0" w:rsidRPr="004910D6" w14:paraId="36DCC857" w14:textId="77777777" w:rsidTr="00584401">
        <w:trPr>
          <w:trHeight w:val="1342"/>
        </w:trPr>
        <w:tc>
          <w:tcPr>
            <w:tcW w:w="3464" w:type="dxa"/>
            <w:tcBorders>
              <w:top w:val="single" w:sz="4" w:space="0" w:color="auto"/>
              <w:bottom w:val="single" w:sz="18" w:space="0" w:color="auto"/>
              <w:right w:val="single" w:sz="4" w:space="0" w:color="231F20"/>
            </w:tcBorders>
          </w:tcPr>
          <w:p w14:paraId="65984C43" w14:textId="19338DFF" w:rsidR="00A22172" w:rsidRPr="004910D6" w:rsidRDefault="00BC1BA0" w:rsidP="009E124A">
            <w:pPr>
              <w:pStyle w:val="TableParagraph"/>
            </w:pPr>
            <w:r w:rsidRPr="004910D6">
              <w:rPr>
                <w:b/>
                <w:bCs/>
              </w:rPr>
              <w:t>Managed Long Term Care Plan (MLTC</w:t>
            </w:r>
            <w:r w:rsidR="00A22172" w:rsidRPr="004910D6">
              <w:rPr>
                <w:b/>
                <w:bCs/>
              </w:rPr>
              <w:t>Ps</w:t>
            </w:r>
            <w:r w:rsidRPr="004910D6">
              <w:rPr>
                <w:b/>
                <w:bCs/>
              </w:rPr>
              <w:t>) Moratorium</w:t>
            </w:r>
            <w:r w:rsidRPr="004910D6">
              <w:t xml:space="preserve"> </w:t>
            </w:r>
            <w:r w:rsidR="00B61C36">
              <w:t>–</w:t>
            </w:r>
            <w:r w:rsidRPr="004910D6">
              <w:t xml:space="preserve"> extends the moratorium on approval of new managed </w:t>
            </w:r>
            <w:r w:rsidR="00A22172" w:rsidRPr="004910D6">
              <w:t>long-term</w:t>
            </w:r>
            <w:r w:rsidRPr="004910D6">
              <w:t xml:space="preserve"> care (MLTC) plans for four years</w:t>
            </w:r>
            <w:r w:rsidR="00A22172" w:rsidRPr="004910D6">
              <w:t xml:space="preserve"> </w:t>
            </w:r>
            <w:r w:rsidR="00B61C36">
              <w:t>and</w:t>
            </w:r>
            <w:r w:rsidR="00A22172" w:rsidRPr="004910D6">
              <w:t xml:space="preserve"> existing</w:t>
            </w:r>
            <w:r w:rsidRPr="004910D6">
              <w:t xml:space="preserve"> plans are required to meet certain performance standards</w:t>
            </w:r>
            <w:r w:rsidR="00A22172" w:rsidRPr="004910D6">
              <w:t>. I</w:t>
            </w:r>
            <w:r w:rsidRPr="004910D6">
              <w:t>f such standards are not met, DOH has the authority to select new MLTC plans through a competitive bidding process.  DOH must consult with the Commissioners of OMH, OASAS, OPWDD and the Office of Children and Family Services in developing the content and criteria for the competitive selection process</w:t>
            </w:r>
            <w:r w:rsidR="00A22172" w:rsidRPr="004910D6">
              <w:t>.</w:t>
            </w:r>
            <w:r w:rsidRPr="004910D6">
              <w:t xml:space="preserve"> </w:t>
            </w:r>
          </w:p>
          <w:p w14:paraId="01CF01A5" w14:textId="30391139" w:rsidR="00BC1BA0" w:rsidRPr="004910D6" w:rsidRDefault="00BC1BA0" w:rsidP="009E124A">
            <w:pPr>
              <w:pStyle w:val="TableParagraph"/>
            </w:pPr>
          </w:p>
        </w:tc>
        <w:tc>
          <w:tcPr>
            <w:tcW w:w="3465" w:type="dxa"/>
            <w:tcBorders>
              <w:top w:val="single" w:sz="4" w:space="0" w:color="auto"/>
              <w:left w:val="single" w:sz="4" w:space="0" w:color="231F20"/>
              <w:bottom w:val="single" w:sz="18" w:space="0" w:color="auto"/>
              <w:right w:val="single" w:sz="4" w:space="0" w:color="231F20"/>
            </w:tcBorders>
          </w:tcPr>
          <w:p w14:paraId="5044B65C" w14:textId="0E1B7F2A" w:rsidR="00BC1BA0" w:rsidRPr="004910D6" w:rsidRDefault="00BC1BA0" w:rsidP="009E124A">
            <w:pPr>
              <w:pStyle w:val="TableParagraph"/>
            </w:pPr>
            <w:r w:rsidRPr="004910D6">
              <w:t>Extend</w:t>
            </w:r>
            <w:r w:rsidR="00A22172" w:rsidRPr="004910D6">
              <w:t>s</w:t>
            </w:r>
            <w:r w:rsidRPr="004910D6">
              <w:t xml:space="preserve"> the MLTC plan moratorium for four </w:t>
            </w:r>
            <w:r w:rsidR="00A22172" w:rsidRPr="004910D6">
              <w:t>years but</w:t>
            </w:r>
            <w:r w:rsidRPr="004910D6">
              <w:t xml:space="preserve"> rejects many related provisions and </w:t>
            </w:r>
            <w:r w:rsidRPr="004910D6">
              <w:rPr>
                <w:u w:val="single"/>
              </w:rPr>
              <w:t>does not require DOH to consult with OMH, </w:t>
            </w:r>
            <w:r w:rsidRPr="004910D6">
              <w:t>OASAS, OPWDD or OCFS in developing the competitive bidding process.</w:t>
            </w:r>
          </w:p>
          <w:p w14:paraId="7D7EC1B9" w14:textId="77777777" w:rsidR="00BC1BA0" w:rsidRPr="004910D6" w:rsidRDefault="00BC1BA0" w:rsidP="009E124A">
            <w:pPr>
              <w:pStyle w:val="TableParagraph"/>
            </w:pPr>
          </w:p>
        </w:tc>
        <w:tc>
          <w:tcPr>
            <w:tcW w:w="3405" w:type="dxa"/>
            <w:tcBorders>
              <w:top w:val="single" w:sz="4" w:space="0" w:color="auto"/>
              <w:left w:val="single" w:sz="4" w:space="0" w:color="231F20"/>
              <w:bottom w:val="single" w:sz="18" w:space="0" w:color="auto"/>
              <w:right w:val="single" w:sz="4" w:space="0" w:color="231F20"/>
            </w:tcBorders>
          </w:tcPr>
          <w:p w14:paraId="4359CF11" w14:textId="4D13B37A" w:rsidR="00BC1BA0" w:rsidRPr="004910D6" w:rsidRDefault="00BC1BA0" w:rsidP="009E124A">
            <w:pPr>
              <w:pStyle w:val="TableParagraph"/>
            </w:pPr>
            <w:r w:rsidRPr="004910D6">
              <w:t xml:space="preserve">Extends moratorium for </w:t>
            </w:r>
            <w:r w:rsidR="00A22172" w:rsidRPr="004910D6">
              <w:t>four years but</w:t>
            </w:r>
            <w:r w:rsidRPr="004910D6">
              <w:t xml:space="preserve"> omits some performance standards, and </w:t>
            </w:r>
            <w:r w:rsidRPr="004910D6">
              <w:rPr>
                <w:u w:val="single"/>
              </w:rPr>
              <w:t>does not require DOH to consult with OMH</w:t>
            </w:r>
            <w:r w:rsidRPr="004910D6">
              <w:t>, or other state agencies in developing the competitive bidding process.</w:t>
            </w:r>
          </w:p>
          <w:p w14:paraId="02DACB8D" w14:textId="77777777" w:rsidR="00BC1BA0" w:rsidRPr="004910D6" w:rsidRDefault="00BC1BA0" w:rsidP="009E124A">
            <w:pPr>
              <w:pStyle w:val="TableParagraph"/>
              <w:rPr>
                <w:color w:val="231F20"/>
              </w:rPr>
            </w:pPr>
          </w:p>
        </w:tc>
        <w:tc>
          <w:tcPr>
            <w:tcW w:w="3528" w:type="dxa"/>
            <w:tcBorders>
              <w:top w:val="single" w:sz="4" w:space="0" w:color="auto"/>
              <w:left w:val="single" w:sz="4" w:space="0" w:color="231F20"/>
              <w:bottom w:val="single" w:sz="18" w:space="0" w:color="auto"/>
            </w:tcBorders>
          </w:tcPr>
          <w:p w14:paraId="1EBF95A6" w14:textId="3E91E463" w:rsidR="00BC1BA0" w:rsidRPr="004910D6" w:rsidRDefault="00A22172" w:rsidP="009E124A">
            <w:pPr>
              <w:pStyle w:val="TableParagraph"/>
            </w:pPr>
            <w:r w:rsidRPr="004910D6">
              <w:t>The moratorium on new or expanded MLTCP’s will be extended through March 31, 2027. Does not authorize DOH to re-bid for the continuation of existing certificates of authority and does not require requirements to consult with OPWDD, OMH and other state agencies.</w:t>
            </w:r>
          </w:p>
        </w:tc>
      </w:tr>
    </w:tbl>
    <w:p w14:paraId="49FD0D5B" w14:textId="77777777" w:rsidR="00584401" w:rsidRDefault="00584401">
      <w:r>
        <w:br w:type="page"/>
      </w:r>
    </w:p>
    <w:tbl>
      <w:tblPr>
        <w:tblW w:w="0" w:type="auto"/>
        <w:tblInd w:w="17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3464"/>
        <w:gridCol w:w="3465"/>
        <w:gridCol w:w="3405"/>
        <w:gridCol w:w="3528"/>
      </w:tblGrid>
      <w:tr w:rsidR="00584401" w:rsidRPr="004910D6" w14:paraId="3A1108F4" w14:textId="77777777" w:rsidTr="00584401">
        <w:trPr>
          <w:trHeight w:val="349"/>
        </w:trPr>
        <w:tc>
          <w:tcPr>
            <w:tcW w:w="3464" w:type="dxa"/>
            <w:tcBorders>
              <w:top w:val="single" w:sz="18" w:space="0" w:color="auto"/>
              <w:bottom w:val="single" w:sz="4" w:space="0" w:color="auto"/>
              <w:right w:val="single" w:sz="4" w:space="0" w:color="231F20"/>
            </w:tcBorders>
          </w:tcPr>
          <w:p w14:paraId="12335596" w14:textId="2CBDBC07" w:rsidR="00584401" w:rsidRPr="004910D6" w:rsidRDefault="00584401" w:rsidP="00584401">
            <w:pPr>
              <w:pStyle w:val="TableParagraph"/>
              <w:rPr>
                <w:rFonts w:asciiTheme="minorHAnsi" w:hAnsiTheme="minorHAnsi" w:cstheme="minorHAnsi"/>
                <w:szCs w:val="24"/>
              </w:rPr>
            </w:pPr>
            <w:r w:rsidRPr="004910D6">
              <w:rPr>
                <w:rFonts w:asciiTheme="minorHAnsi" w:hAnsiTheme="minorHAnsi" w:cstheme="minorHAnsi"/>
                <w:b/>
                <w:color w:val="231F20"/>
                <w:szCs w:val="24"/>
              </w:rPr>
              <w:lastRenderedPageBreak/>
              <w:t>Governor’s</w:t>
            </w:r>
            <w:r w:rsidRPr="004910D6">
              <w:rPr>
                <w:rFonts w:asciiTheme="minorHAnsi" w:hAnsiTheme="minorHAnsi" w:cstheme="minorHAnsi"/>
                <w:b/>
                <w:color w:val="231F20"/>
                <w:spacing w:val="-4"/>
                <w:szCs w:val="24"/>
              </w:rPr>
              <w:t xml:space="preserve"> </w:t>
            </w:r>
            <w:r w:rsidRPr="004910D6">
              <w:rPr>
                <w:rFonts w:asciiTheme="minorHAnsi" w:hAnsiTheme="minorHAnsi" w:cstheme="minorHAnsi"/>
                <w:b/>
                <w:color w:val="231F20"/>
                <w:spacing w:val="-2"/>
                <w:szCs w:val="24"/>
              </w:rPr>
              <w:t>Budget</w:t>
            </w:r>
          </w:p>
        </w:tc>
        <w:tc>
          <w:tcPr>
            <w:tcW w:w="3465" w:type="dxa"/>
            <w:tcBorders>
              <w:top w:val="single" w:sz="18" w:space="0" w:color="auto"/>
              <w:left w:val="single" w:sz="4" w:space="0" w:color="231F20"/>
              <w:bottom w:val="single" w:sz="4" w:space="0" w:color="auto"/>
              <w:right w:val="single" w:sz="4" w:space="0" w:color="231F20"/>
            </w:tcBorders>
          </w:tcPr>
          <w:p w14:paraId="5667278B" w14:textId="05E32978" w:rsidR="00584401" w:rsidRPr="004910D6" w:rsidRDefault="00584401" w:rsidP="00584401">
            <w:pPr>
              <w:pStyle w:val="TableParagraph"/>
              <w:rPr>
                <w:rFonts w:asciiTheme="minorHAnsi" w:hAnsiTheme="minorHAnsi" w:cstheme="minorHAnsi"/>
                <w:szCs w:val="24"/>
              </w:rPr>
            </w:pPr>
            <w:r w:rsidRPr="004910D6">
              <w:rPr>
                <w:rFonts w:asciiTheme="minorHAnsi" w:hAnsiTheme="minorHAnsi" w:cstheme="minorHAnsi"/>
                <w:b/>
                <w:color w:val="231F20"/>
                <w:szCs w:val="24"/>
              </w:rPr>
              <w:t>Senate</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405" w:type="dxa"/>
            <w:tcBorders>
              <w:top w:val="single" w:sz="18" w:space="0" w:color="auto"/>
              <w:left w:val="single" w:sz="4" w:space="0" w:color="231F20"/>
              <w:bottom w:val="single" w:sz="4" w:space="0" w:color="auto"/>
              <w:right w:val="single" w:sz="4" w:space="0" w:color="231F20"/>
            </w:tcBorders>
          </w:tcPr>
          <w:p w14:paraId="4E64E759" w14:textId="76BA9AA9" w:rsidR="00584401" w:rsidRPr="004910D6" w:rsidRDefault="00584401" w:rsidP="00584401">
            <w:pPr>
              <w:pStyle w:val="TableParagraph"/>
              <w:ind w:left="124" w:right="139"/>
              <w:rPr>
                <w:rFonts w:asciiTheme="minorHAnsi" w:hAnsiTheme="minorHAnsi" w:cstheme="minorHAnsi"/>
                <w:color w:val="231F20"/>
                <w:szCs w:val="24"/>
              </w:rPr>
            </w:pPr>
            <w:r w:rsidRPr="004910D6">
              <w:rPr>
                <w:rFonts w:asciiTheme="minorHAnsi" w:hAnsiTheme="minorHAnsi" w:cstheme="minorHAnsi"/>
                <w:b/>
                <w:color w:val="231F20"/>
                <w:szCs w:val="24"/>
              </w:rPr>
              <w:t>Assembly</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528" w:type="dxa"/>
            <w:tcBorders>
              <w:top w:val="single" w:sz="18" w:space="0" w:color="auto"/>
              <w:left w:val="single" w:sz="4" w:space="0" w:color="231F20"/>
              <w:bottom w:val="single" w:sz="4" w:space="0" w:color="auto"/>
            </w:tcBorders>
          </w:tcPr>
          <w:p w14:paraId="100C11BC" w14:textId="6FCC3CD4" w:rsidR="00584401" w:rsidRPr="004910D6" w:rsidRDefault="00584401" w:rsidP="00584401">
            <w:pPr>
              <w:pStyle w:val="TableParagraph"/>
              <w:rPr>
                <w:rFonts w:asciiTheme="minorHAnsi" w:hAnsiTheme="minorHAnsi" w:cstheme="minorHAnsi"/>
                <w:szCs w:val="24"/>
              </w:rPr>
            </w:pPr>
            <w:r w:rsidRPr="004910D6">
              <w:rPr>
                <w:rFonts w:asciiTheme="minorHAnsi" w:hAnsiTheme="minorHAnsi" w:cstheme="minorHAnsi"/>
                <w:b/>
                <w:color w:val="231F20"/>
                <w:szCs w:val="24"/>
              </w:rPr>
              <w:t>FINAL</w:t>
            </w:r>
            <w:r w:rsidRPr="004910D6">
              <w:rPr>
                <w:rFonts w:asciiTheme="minorHAnsi" w:hAnsiTheme="minorHAnsi" w:cstheme="minorHAnsi"/>
                <w:b/>
                <w:color w:val="231F20"/>
                <w:spacing w:val="-3"/>
                <w:szCs w:val="24"/>
              </w:rPr>
              <w:t xml:space="preserve"> </w:t>
            </w:r>
            <w:r w:rsidRPr="004910D6">
              <w:rPr>
                <w:rFonts w:asciiTheme="minorHAnsi" w:hAnsiTheme="minorHAnsi" w:cstheme="minorHAnsi"/>
                <w:b/>
                <w:color w:val="231F20"/>
                <w:spacing w:val="-2"/>
                <w:szCs w:val="24"/>
              </w:rPr>
              <w:t>BUDGET</w:t>
            </w:r>
          </w:p>
        </w:tc>
      </w:tr>
      <w:tr w:rsidR="00584401" w:rsidRPr="004910D6" w14:paraId="5539C39E" w14:textId="77777777" w:rsidTr="00E05D48">
        <w:trPr>
          <w:trHeight w:val="268"/>
        </w:trPr>
        <w:tc>
          <w:tcPr>
            <w:tcW w:w="3464" w:type="dxa"/>
            <w:tcBorders>
              <w:top w:val="single" w:sz="4" w:space="0" w:color="auto"/>
              <w:bottom w:val="single" w:sz="4" w:space="0" w:color="auto"/>
              <w:right w:val="single" w:sz="4" w:space="0" w:color="231F20"/>
            </w:tcBorders>
            <w:shd w:val="clear" w:color="auto" w:fill="365F91"/>
          </w:tcPr>
          <w:p w14:paraId="73CCC3D4" w14:textId="77777777" w:rsidR="00584401" w:rsidRPr="004910D6" w:rsidRDefault="00584401" w:rsidP="00952459">
            <w:pPr>
              <w:pStyle w:val="TableParagraph"/>
              <w:spacing w:line="248" w:lineRule="exact"/>
              <w:ind w:left="108"/>
              <w:rPr>
                <w:rFonts w:asciiTheme="minorHAnsi" w:hAnsiTheme="minorHAnsi" w:cstheme="minorHAnsi"/>
                <w:b/>
                <w:szCs w:val="24"/>
              </w:rPr>
            </w:pPr>
            <w:r w:rsidRPr="004910D6">
              <w:rPr>
                <w:rFonts w:asciiTheme="minorHAnsi" w:hAnsiTheme="minorHAnsi" w:cstheme="minorHAnsi"/>
                <w:b/>
                <w:color w:val="FFFFFF"/>
                <w:spacing w:val="-5"/>
                <w:szCs w:val="24"/>
              </w:rPr>
              <w:t>DOH</w:t>
            </w:r>
            <w:r>
              <w:rPr>
                <w:rFonts w:asciiTheme="minorHAnsi" w:hAnsiTheme="minorHAnsi" w:cstheme="minorHAnsi"/>
                <w:b/>
                <w:color w:val="FFFFFF"/>
                <w:spacing w:val="-5"/>
                <w:szCs w:val="24"/>
              </w:rPr>
              <w:t xml:space="preserve"> (Continued)</w:t>
            </w:r>
          </w:p>
        </w:tc>
        <w:tc>
          <w:tcPr>
            <w:tcW w:w="3465" w:type="dxa"/>
            <w:tcBorders>
              <w:top w:val="single" w:sz="4" w:space="0" w:color="auto"/>
              <w:left w:val="single" w:sz="4" w:space="0" w:color="231F20"/>
              <w:bottom w:val="single" w:sz="4" w:space="0" w:color="auto"/>
              <w:right w:val="single" w:sz="4" w:space="0" w:color="231F20"/>
            </w:tcBorders>
            <w:shd w:val="clear" w:color="auto" w:fill="365F91"/>
          </w:tcPr>
          <w:p w14:paraId="1181A284" w14:textId="77777777" w:rsidR="00584401" w:rsidRPr="004910D6" w:rsidRDefault="00584401" w:rsidP="00952459">
            <w:pPr>
              <w:pStyle w:val="TableParagraph"/>
              <w:rPr>
                <w:rFonts w:asciiTheme="minorHAnsi" w:hAnsiTheme="minorHAnsi" w:cstheme="minorHAnsi"/>
                <w:szCs w:val="24"/>
              </w:rPr>
            </w:pPr>
          </w:p>
        </w:tc>
        <w:tc>
          <w:tcPr>
            <w:tcW w:w="3405" w:type="dxa"/>
            <w:tcBorders>
              <w:top w:val="single" w:sz="4" w:space="0" w:color="auto"/>
              <w:left w:val="single" w:sz="4" w:space="0" w:color="231F20"/>
              <w:bottom w:val="single" w:sz="4" w:space="0" w:color="auto"/>
              <w:right w:val="single" w:sz="4" w:space="0" w:color="231F20"/>
            </w:tcBorders>
            <w:shd w:val="clear" w:color="auto" w:fill="365F91"/>
          </w:tcPr>
          <w:p w14:paraId="3544573A" w14:textId="77777777" w:rsidR="00584401" w:rsidRPr="004910D6" w:rsidRDefault="00584401" w:rsidP="00952459">
            <w:pPr>
              <w:pStyle w:val="TableParagraph"/>
              <w:rPr>
                <w:rFonts w:asciiTheme="minorHAnsi" w:hAnsiTheme="minorHAnsi" w:cstheme="minorHAnsi"/>
                <w:szCs w:val="24"/>
              </w:rPr>
            </w:pPr>
          </w:p>
        </w:tc>
        <w:tc>
          <w:tcPr>
            <w:tcW w:w="3528" w:type="dxa"/>
            <w:tcBorders>
              <w:top w:val="single" w:sz="4" w:space="0" w:color="auto"/>
              <w:left w:val="single" w:sz="4" w:space="0" w:color="231F20"/>
              <w:bottom w:val="single" w:sz="4" w:space="0" w:color="auto"/>
            </w:tcBorders>
            <w:shd w:val="clear" w:color="auto" w:fill="365F91"/>
          </w:tcPr>
          <w:p w14:paraId="19D32B88" w14:textId="77777777" w:rsidR="00584401" w:rsidRPr="004910D6" w:rsidRDefault="00584401" w:rsidP="00952459">
            <w:pPr>
              <w:pStyle w:val="TableParagraph"/>
              <w:rPr>
                <w:rFonts w:asciiTheme="minorHAnsi" w:hAnsiTheme="minorHAnsi" w:cstheme="minorHAnsi"/>
                <w:szCs w:val="24"/>
              </w:rPr>
            </w:pPr>
          </w:p>
        </w:tc>
      </w:tr>
      <w:tr w:rsidR="006D3C6E" w:rsidRPr="004910D6" w14:paraId="057C280E" w14:textId="77777777" w:rsidTr="00E05D48">
        <w:trPr>
          <w:trHeight w:val="1546"/>
        </w:trPr>
        <w:tc>
          <w:tcPr>
            <w:tcW w:w="3464" w:type="dxa"/>
            <w:tcBorders>
              <w:top w:val="single" w:sz="4" w:space="0" w:color="auto"/>
              <w:bottom w:val="single" w:sz="4" w:space="0" w:color="auto"/>
              <w:right w:val="single" w:sz="4" w:space="0" w:color="231F20"/>
            </w:tcBorders>
          </w:tcPr>
          <w:p w14:paraId="4E88EDE2" w14:textId="073A5CD8" w:rsidR="006D3C6E" w:rsidRPr="00C178CA" w:rsidRDefault="00C178CA" w:rsidP="00E05D48">
            <w:pPr>
              <w:pStyle w:val="NoSpacing"/>
              <w:rPr>
                <w:b/>
                <w:bCs/>
              </w:rPr>
            </w:pPr>
            <w:r>
              <w:t xml:space="preserve">  </w:t>
            </w:r>
            <w:r w:rsidRPr="00C178CA">
              <w:rPr>
                <w:b/>
                <w:bCs/>
              </w:rPr>
              <w:t xml:space="preserve">REBASING </w:t>
            </w:r>
          </w:p>
          <w:p w14:paraId="6554586F" w14:textId="61CE9DCF" w:rsidR="00C178CA" w:rsidRPr="004910D6" w:rsidRDefault="00C178CA" w:rsidP="00E05D48">
            <w:pPr>
              <w:pStyle w:val="NoSpacing"/>
            </w:pPr>
          </w:p>
        </w:tc>
        <w:tc>
          <w:tcPr>
            <w:tcW w:w="3465" w:type="dxa"/>
            <w:tcBorders>
              <w:top w:val="single" w:sz="4" w:space="0" w:color="auto"/>
              <w:left w:val="single" w:sz="4" w:space="0" w:color="231F20"/>
              <w:bottom w:val="single" w:sz="4" w:space="0" w:color="auto"/>
              <w:right w:val="single" w:sz="4" w:space="0" w:color="231F20"/>
            </w:tcBorders>
          </w:tcPr>
          <w:p w14:paraId="6FD176DC" w14:textId="77777777" w:rsidR="006D3C6E" w:rsidRPr="004910D6" w:rsidRDefault="006D3C6E">
            <w:pPr>
              <w:pStyle w:val="TableParagraph"/>
              <w:rPr>
                <w:rFonts w:asciiTheme="minorHAnsi" w:hAnsiTheme="minorHAnsi" w:cstheme="minorHAnsi"/>
                <w:szCs w:val="24"/>
              </w:rPr>
            </w:pPr>
          </w:p>
        </w:tc>
        <w:tc>
          <w:tcPr>
            <w:tcW w:w="3405" w:type="dxa"/>
            <w:tcBorders>
              <w:top w:val="single" w:sz="4" w:space="0" w:color="auto"/>
              <w:left w:val="single" w:sz="4" w:space="0" w:color="231F20"/>
              <w:bottom w:val="single" w:sz="4" w:space="0" w:color="auto"/>
              <w:right w:val="single" w:sz="4" w:space="0" w:color="231F20"/>
            </w:tcBorders>
          </w:tcPr>
          <w:p w14:paraId="4348A810" w14:textId="2603ADEE" w:rsidR="006D3C6E" w:rsidRPr="004910D6" w:rsidRDefault="00517742" w:rsidP="004910D6">
            <w:pPr>
              <w:pStyle w:val="TableParagraph"/>
              <w:ind w:left="124" w:right="139"/>
              <w:rPr>
                <w:rFonts w:asciiTheme="minorHAnsi" w:hAnsiTheme="minorHAnsi" w:cstheme="minorHAnsi"/>
                <w:szCs w:val="24"/>
              </w:rPr>
            </w:pPr>
            <w:r w:rsidRPr="004910D6">
              <w:rPr>
                <w:rFonts w:asciiTheme="minorHAnsi" w:hAnsiTheme="minorHAnsi" w:cstheme="minorHAnsi"/>
                <w:color w:val="231F20"/>
                <w:szCs w:val="24"/>
              </w:rPr>
              <w:t>The Assembly instructs the Executive</w:t>
            </w:r>
            <w:r w:rsidRPr="004910D6">
              <w:rPr>
                <w:rFonts w:asciiTheme="minorHAnsi" w:hAnsiTheme="minorHAnsi" w:cstheme="minorHAnsi"/>
                <w:color w:val="231F20"/>
                <w:spacing w:val="-2"/>
                <w:szCs w:val="24"/>
              </w:rPr>
              <w:t xml:space="preserve"> </w:t>
            </w:r>
            <w:r w:rsidRPr="004910D6">
              <w:rPr>
                <w:rFonts w:asciiTheme="minorHAnsi" w:hAnsiTheme="minorHAnsi" w:cstheme="minorHAnsi"/>
                <w:color w:val="231F20"/>
                <w:szCs w:val="24"/>
              </w:rPr>
              <w:t>to</w:t>
            </w:r>
            <w:r w:rsidRPr="004910D6">
              <w:rPr>
                <w:rFonts w:asciiTheme="minorHAnsi" w:hAnsiTheme="minorHAnsi" w:cstheme="minorHAnsi"/>
                <w:color w:val="231F20"/>
                <w:spacing w:val="-1"/>
                <w:szCs w:val="24"/>
              </w:rPr>
              <w:t xml:space="preserve"> </w:t>
            </w:r>
            <w:r w:rsidRPr="004910D6">
              <w:rPr>
                <w:rFonts w:asciiTheme="minorHAnsi" w:hAnsiTheme="minorHAnsi" w:cstheme="minorHAnsi"/>
                <w:color w:val="231F20"/>
                <w:szCs w:val="24"/>
              </w:rPr>
              <w:t>begin</w:t>
            </w:r>
            <w:r w:rsidRPr="004910D6">
              <w:rPr>
                <w:rFonts w:asciiTheme="minorHAnsi" w:hAnsiTheme="minorHAnsi" w:cstheme="minorHAnsi"/>
                <w:color w:val="231F20"/>
                <w:spacing w:val="-2"/>
                <w:szCs w:val="24"/>
              </w:rPr>
              <w:t xml:space="preserve"> </w:t>
            </w:r>
            <w:r w:rsidRPr="004910D6">
              <w:rPr>
                <w:rFonts w:asciiTheme="minorHAnsi" w:hAnsiTheme="minorHAnsi" w:cstheme="minorHAnsi"/>
                <w:color w:val="231F20"/>
                <w:szCs w:val="24"/>
              </w:rPr>
              <w:t>the</w:t>
            </w:r>
            <w:r w:rsidRPr="004910D6">
              <w:rPr>
                <w:rFonts w:asciiTheme="minorHAnsi" w:hAnsiTheme="minorHAnsi" w:cstheme="minorHAnsi"/>
                <w:color w:val="231F20"/>
                <w:spacing w:val="-3"/>
                <w:szCs w:val="24"/>
              </w:rPr>
              <w:t xml:space="preserve"> </w:t>
            </w:r>
            <w:r w:rsidRPr="004910D6">
              <w:rPr>
                <w:rFonts w:asciiTheme="minorHAnsi" w:hAnsiTheme="minorHAnsi" w:cstheme="minorHAnsi"/>
                <w:color w:val="231F20"/>
                <w:szCs w:val="24"/>
              </w:rPr>
              <w:t>process</w:t>
            </w:r>
            <w:r w:rsidRPr="004910D6">
              <w:rPr>
                <w:rFonts w:asciiTheme="minorHAnsi" w:hAnsiTheme="minorHAnsi" w:cstheme="minorHAnsi"/>
                <w:color w:val="231F20"/>
                <w:spacing w:val="-3"/>
                <w:szCs w:val="24"/>
              </w:rPr>
              <w:t xml:space="preserve"> </w:t>
            </w:r>
            <w:r w:rsidRPr="004910D6">
              <w:rPr>
                <w:rFonts w:asciiTheme="minorHAnsi" w:hAnsiTheme="minorHAnsi" w:cstheme="minorHAnsi"/>
                <w:color w:val="231F20"/>
                <w:szCs w:val="24"/>
              </w:rPr>
              <w:t xml:space="preserve">of </w:t>
            </w:r>
            <w:r w:rsidRPr="004910D6">
              <w:rPr>
                <w:rFonts w:asciiTheme="minorHAnsi" w:hAnsiTheme="minorHAnsi" w:cstheme="minorHAnsi"/>
                <w:b/>
                <w:color w:val="231F20"/>
                <w:szCs w:val="24"/>
              </w:rPr>
              <w:t>rebasing</w:t>
            </w:r>
            <w:r w:rsidRPr="004910D6">
              <w:rPr>
                <w:rFonts w:asciiTheme="minorHAnsi" w:hAnsiTheme="minorHAnsi" w:cstheme="minorHAnsi"/>
                <w:b/>
                <w:color w:val="231F20"/>
                <w:spacing w:val="-13"/>
                <w:szCs w:val="24"/>
              </w:rPr>
              <w:t xml:space="preserve"> </w:t>
            </w:r>
            <w:r w:rsidRPr="004910D6">
              <w:rPr>
                <w:rFonts w:asciiTheme="minorHAnsi" w:hAnsiTheme="minorHAnsi" w:cstheme="minorHAnsi"/>
                <w:b/>
                <w:color w:val="231F20"/>
                <w:szCs w:val="24"/>
              </w:rPr>
              <w:t>hospital,</w:t>
            </w:r>
            <w:r w:rsidRPr="004910D6">
              <w:rPr>
                <w:rFonts w:asciiTheme="minorHAnsi" w:hAnsiTheme="minorHAnsi" w:cstheme="minorHAnsi"/>
                <w:b/>
                <w:color w:val="231F20"/>
                <w:spacing w:val="-12"/>
                <w:szCs w:val="24"/>
              </w:rPr>
              <w:t xml:space="preserve"> </w:t>
            </w:r>
            <w:r w:rsidRPr="004910D6">
              <w:rPr>
                <w:rFonts w:asciiTheme="minorHAnsi" w:hAnsiTheme="minorHAnsi" w:cstheme="minorHAnsi"/>
                <w:b/>
                <w:color w:val="231F20"/>
                <w:szCs w:val="24"/>
              </w:rPr>
              <w:t>nursing</w:t>
            </w:r>
            <w:r w:rsidRPr="004910D6">
              <w:rPr>
                <w:rFonts w:asciiTheme="minorHAnsi" w:hAnsiTheme="minorHAnsi" w:cstheme="minorHAnsi"/>
                <w:b/>
                <w:color w:val="231F20"/>
                <w:spacing w:val="-13"/>
                <w:szCs w:val="24"/>
              </w:rPr>
              <w:t xml:space="preserve"> </w:t>
            </w:r>
            <w:r w:rsidRPr="004910D6">
              <w:rPr>
                <w:rFonts w:asciiTheme="minorHAnsi" w:hAnsiTheme="minorHAnsi" w:cstheme="minorHAnsi"/>
                <w:b/>
                <w:color w:val="231F20"/>
                <w:szCs w:val="24"/>
              </w:rPr>
              <w:t xml:space="preserve">home, and clinic Medicaid rates </w:t>
            </w:r>
            <w:r w:rsidRPr="004910D6">
              <w:rPr>
                <w:rFonts w:asciiTheme="minorHAnsi" w:hAnsiTheme="minorHAnsi" w:cstheme="minorHAnsi"/>
                <w:color w:val="231F20"/>
                <w:szCs w:val="24"/>
              </w:rPr>
              <w:t>in SFY</w:t>
            </w:r>
            <w:r w:rsidR="004910D6">
              <w:rPr>
                <w:rFonts w:asciiTheme="minorHAnsi" w:hAnsiTheme="minorHAnsi" w:cstheme="minorHAnsi"/>
                <w:color w:val="231F20"/>
                <w:szCs w:val="24"/>
              </w:rPr>
              <w:t xml:space="preserve"> 2024-2025.</w:t>
            </w:r>
          </w:p>
        </w:tc>
        <w:tc>
          <w:tcPr>
            <w:tcW w:w="3528" w:type="dxa"/>
            <w:tcBorders>
              <w:top w:val="single" w:sz="4" w:space="0" w:color="auto"/>
              <w:left w:val="single" w:sz="4" w:space="0" w:color="231F20"/>
              <w:bottom w:val="single" w:sz="4" w:space="0" w:color="auto"/>
            </w:tcBorders>
          </w:tcPr>
          <w:p w14:paraId="55645776" w14:textId="20EAA4F0" w:rsidR="006D3C6E" w:rsidRPr="004910D6" w:rsidRDefault="00A22172">
            <w:pPr>
              <w:pStyle w:val="TableParagraph"/>
              <w:rPr>
                <w:rFonts w:asciiTheme="minorHAnsi" w:hAnsiTheme="minorHAnsi" w:cstheme="minorHAnsi"/>
                <w:szCs w:val="24"/>
              </w:rPr>
            </w:pPr>
            <w:r w:rsidRPr="004910D6">
              <w:rPr>
                <w:rFonts w:asciiTheme="minorHAnsi" w:hAnsiTheme="minorHAnsi" w:cstheme="minorHAnsi"/>
                <w:szCs w:val="24"/>
              </w:rPr>
              <w:t>Not included</w:t>
            </w:r>
          </w:p>
        </w:tc>
      </w:tr>
      <w:tr w:rsidR="006D3C6E" w:rsidRPr="004910D6" w14:paraId="1A3EF1AA" w14:textId="77777777" w:rsidTr="00E05D48">
        <w:trPr>
          <w:trHeight w:val="6461"/>
        </w:trPr>
        <w:tc>
          <w:tcPr>
            <w:tcW w:w="3464" w:type="dxa"/>
            <w:tcBorders>
              <w:top w:val="single" w:sz="4" w:space="0" w:color="auto"/>
              <w:bottom w:val="single" w:sz="4" w:space="0" w:color="231F20"/>
              <w:right w:val="single" w:sz="4" w:space="0" w:color="231F20"/>
            </w:tcBorders>
          </w:tcPr>
          <w:p w14:paraId="071960EE" w14:textId="1A3491BE" w:rsidR="006D3C6E" w:rsidRPr="00E05D48" w:rsidRDefault="00517742" w:rsidP="00E05D48">
            <w:pPr>
              <w:pStyle w:val="TableParagraph"/>
            </w:pPr>
            <w:r w:rsidRPr="004910D6">
              <w:rPr>
                <w:b/>
              </w:rPr>
              <w:t>F</w:t>
            </w:r>
            <w:r w:rsidR="00C178CA">
              <w:rPr>
                <w:b/>
              </w:rPr>
              <w:t>AIR PAY FOR HOME CARE</w:t>
            </w:r>
            <w:r w:rsidR="00D94A7D">
              <w:rPr>
                <w:b/>
                <w:spacing w:val="-7"/>
              </w:rPr>
              <w:t>/CDPAP</w:t>
            </w:r>
            <w:r w:rsidR="00B61C36">
              <w:rPr>
                <w:b/>
                <w:spacing w:val="-7"/>
              </w:rPr>
              <w:t>–</w:t>
            </w:r>
            <w:r w:rsidRPr="004910D6">
              <w:rPr>
                <w:spacing w:val="-8"/>
              </w:rPr>
              <w:t xml:space="preserve"> </w:t>
            </w:r>
            <w:r w:rsidRPr="004910D6">
              <w:t>Decouples minimum wage increases from home care minimum wage</w:t>
            </w:r>
          </w:p>
        </w:tc>
        <w:tc>
          <w:tcPr>
            <w:tcW w:w="3465" w:type="dxa"/>
            <w:tcBorders>
              <w:top w:val="single" w:sz="4" w:space="0" w:color="auto"/>
              <w:left w:val="single" w:sz="4" w:space="0" w:color="231F20"/>
              <w:bottom w:val="single" w:sz="4" w:space="0" w:color="231F20"/>
              <w:right w:val="single" w:sz="4" w:space="0" w:color="231F20"/>
            </w:tcBorders>
          </w:tcPr>
          <w:p w14:paraId="16F881E6" w14:textId="62F1B460" w:rsidR="006D3C6E" w:rsidRPr="004910D6" w:rsidRDefault="00517742" w:rsidP="00E05D48">
            <w:pPr>
              <w:pStyle w:val="TableParagraph"/>
            </w:pPr>
            <w:r w:rsidRPr="004910D6">
              <w:t>Rejects</w:t>
            </w:r>
            <w:r w:rsidRPr="004910D6">
              <w:rPr>
                <w:spacing w:val="-7"/>
              </w:rPr>
              <w:t xml:space="preserve"> </w:t>
            </w:r>
            <w:r w:rsidR="00B61C36">
              <w:t>and</w:t>
            </w:r>
            <w:r w:rsidRPr="004910D6">
              <w:rPr>
                <w:spacing w:val="-7"/>
              </w:rPr>
              <w:t xml:space="preserve"> </w:t>
            </w:r>
            <w:r w:rsidRPr="004910D6">
              <w:t>adds</w:t>
            </w:r>
            <w:r w:rsidRPr="004910D6">
              <w:rPr>
                <w:spacing w:val="-7"/>
              </w:rPr>
              <w:t xml:space="preserve"> </w:t>
            </w:r>
            <w:r w:rsidRPr="004910D6">
              <w:t>$1</w:t>
            </w:r>
            <w:r w:rsidRPr="004910D6">
              <w:rPr>
                <w:spacing w:val="-7"/>
              </w:rPr>
              <w:t xml:space="preserve"> </w:t>
            </w:r>
            <w:r w:rsidRPr="004910D6">
              <w:t>increases</w:t>
            </w:r>
            <w:r w:rsidRPr="004910D6">
              <w:rPr>
                <w:spacing w:val="-7"/>
              </w:rPr>
              <w:t xml:space="preserve"> </w:t>
            </w:r>
            <w:r w:rsidRPr="004910D6">
              <w:t>in</w:t>
            </w:r>
            <w:r w:rsidRPr="004910D6">
              <w:rPr>
                <w:spacing w:val="-7"/>
              </w:rPr>
              <w:t xml:space="preserve"> </w:t>
            </w:r>
            <w:r w:rsidRPr="004910D6">
              <w:t xml:space="preserve">2024 and 2025; requires DOH to make direct payments to providers for supporting wage increases; directs Comptroller to ensure </w:t>
            </w:r>
            <w:r w:rsidRPr="00E05D48">
              <w:t>rates</w:t>
            </w:r>
            <w:r w:rsidRPr="004910D6">
              <w:t xml:space="preserve"> are</w:t>
            </w:r>
            <w:r w:rsidR="004910D6" w:rsidRPr="004910D6">
              <w:t xml:space="preserve"> ad</w:t>
            </w:r>
            <w:r w:rsidRPr="004910D6">
              <w:rPr>
                <w:spacing w:val="-2"/>
              </w:rPr>
              <w:t>equate</w:t>
            </w:r>
            <w:r w:rsidR="004910D6" w:rsidRPr="004910D6">
              <w:rPr>
                <w:spacing w:val="-2"/>
              </w:rPr>
              <w:t>.</w:t>
            </w:r>
          </w:p>
        </w:tc>
        <w:tc>
          <w:tcPr>
            <w:tcW w:w="3405" w:type="dxa"/>
            <w:tcBorders>
              <w:top w:val="single" w:sz="4" w:space="0" w:color="auto"/>
              <w:left w:val="single" w:sz="4" w:space="0" w:color="231F20"/>
              <w:bottom w:val="single" w:sz="4" w:space="0" w:color="231F20"/>
              <w:right w:val="single" w:sz="4" w:space="0" w:color="231F20"/>
            </w:tcBorders>
          </w:tcPr>
          <w:p w14:paraId="569C1405" w14:textId="7FCB00F1" w:rsidR="006D3C6E" w:rsidRPr="00E05D48" w:rsidRDefault="00517742" w:rsidP="00E05D48">
            <w:pPr>
              <w:pStyle w:val="TableParagraph"/>
            </w:pPr>
            <w:r w:rsidRPr="004910D6">
              <w:t xml:space="preserve">Rejects </w:t>
            </w:r>
            <w:r w:rsidR="00B61C36">
              <w:t>and</w:t>
            </w:r>
            <w:r w:rsidRPr="004910D6">
              <w:t xml:space="preserve"> indicates interest in holding</w:t>
            </w:r>
            <w:r w:rsidRPr="004910D6">
              <w:rPr>
                <w:spacing w:val="-13"/>
              </w:rPr>
              <w:t xml:space="preserve"> </w:t>
            </w:r>
            <w:r w:rsidRPr="004910D6">
              <w:t>managed</w:t>
            </w:r>
            <w:r w:rsidRPr="004910D6">
              <w:rPr>
                <w:spacing w:val="-12"/>
              </w:rPr>
              <w:t xml:space="preserve"> </w:t>
            </w:r>
            <w:r w:rsidRPr="004910D6">
              <w:t>care</w:t>
            </w:r>
            <w:r w:rsidRPr="004910D6">
              <w:rPr>
                <w:spacing w:val="-13"/>
              </w:rPr>
              <w:t xml:space="preserve"> </w:t>
            </w:r>
            <w:r w:rsidRPr="004910D6">
              <w:t>accountable for paying</w:t>
            </w:r>
            <w:r w:rsidR="00E05D48">
              <w:t xml:space="preserve"> </w:t>
            </w:r>
            <w:r w:rsidRPr="004910D6">
              <w:t>providers; does not include Fair Pay</w:t>
            </w:r>
            <w:r w:rsidR="00E05D48">
              <w:t xml:space="preserve"> for </w:t>
            </w:r>
            <w:r w:rsidRPr="004910D6">
              <w:t>Home Care</w:t>
            </w:r>
          </w:p>
        </w:tc>
        <w:tc>
          <w:tcPr>
            <w:tcW w:w="3528" w:type="dxa"/>
            <w:tcBorders>
              <w:top w:val="single" w:sz="4" w:space="0" w:color="auto"/>
              <w:left w:val="single" w:sz="4" w:space="0" w:color="231F20"/>
              <w:bottom w:val="single" w:sz="4" w:space="0" w:color="231F20"/>
            </w:tcBorders>
          </w:tcPr>
          <w:p w14:paraId="515EE396" w14:textId="31D972FD" w:rsidR="00D94A7D" w:rsidRDefault="00A22172" w:rsidP="004A692F">
            <w:pPr>
              <w:pStyle w:val="TableParagraph"/>
            </w:pPr>
            <w:r w:rsidRPr="004910D6">
              <w:rPr>
                <w:rFonts w:asciiTheme="minorHAnsi" w:hAnsiTheme="minorHAnsi" w:cstheme="minorHAnsi"/>
                <w:szCs w:val="24"/>
              </w:rPr>
              <w:t xml:space="preserve">Provides $53 million to increase home health care wages by $1.55 beginning January 1, 2024, with yearly 55 cents increases through January 1, 2026, </w:t>
            </w:r>
            <w:r w:rsidRPr="004910D6">
              <w:t>which then indexes with the minimum wage metric (CPI-W</w:t>
            </w:r>
            <w:r w:rsidR="00D94A7D">
              <w:t>)</w:t>
            </w:r>
            <w:r w:rsidRPr="004910D6">
              <w:t xml:space="preserve">; </w:t>
            </w:r>
            <w:r w:rsidR="00D94A7D">
              <w:rPr>
                <w:rFonts w:asciiTheme="minorHAnsi" w:hAnsiTheme="minorHAnsi" w:cstheme="minorHAnsi"/>
                <w:color w:val="000000"/>
                <w:szCs w:val="24"/>
                <w:shd w:val="clear" w:color="auto" w:fill="FFFFFF"/>
              </w:rPr>
              <w:t>However, downstate supplemental rate ($4.09 in NYC &amp; $3.22 on Long Island and Westchester) would be reduced by $1.55 so their total rate of compensation would remain the same.</w:t>
            </w:r>
          </w:p>
          <w:p w14:paraId="001E7645" w14:textId="2738025A" w:rsidR="00A22172" w:rsidRPr="004A692F" w:rsidRDefault="00D94A7D" w:rsidP="004A692F">
            <w:pPr>
              <w:pStyle w:val="TableParagraph"/>
              <w:rPr>
                <w:rFonts w:asciiTheme="minorHAnsi" w:hAnsiTheme="minorHAnsi" w:cstheme="minorHAnsi"/>
                <w:szCs w:val="24"/>
              </w:rPr>
            </w:pPr>
            <w:r>
              <w:t>E</w:t>
            </w:r>
            <w:r w:rsidR="00A22172" w:rsidRPr="004910D6">
              <w:t>nable</w:t>
            </w:r>
            <w:r>
              <w:t>s</w:t>
            </w:r>
            <w:r w:rsidR="00A22172" w:rsidRPr="004910D6">
              <w:t xml:space="preserve"> DOH to obtain information related to rate payments made by health care providers and managed care </w:t>
            </w:r>
            <w:r w:rsidR="00A22172" w:rsidRPr="00E05D48">
              <w:t>plans</w:t>
            </w:r>
            <w:r w:rsidR="00A22172" w:rsidRPr="004910D6">
              <w:t xml:space="preserve"> to ensure the funding increase reaches the workers and require the DOH to report to the Legislature on the flow of funding; and establishes Electronic Visit Verification (EVV) requirements to conform with federal guidance</w:t>
            </w:r>
            <w:r w:rsidR="004910D6">
              <w:t>.</w:t>
            </w:r>
          </w:p>
          <w:p w14:paraId="3CB8D7E3" w14:textId="50F4EFC4" w:rsidR="00584401" w:rsidRPr="004910D6" w:rsidRDefault="00584401" w:rsidP="004910D6">
            <w:pPr>
              <w:pStyle w:val="TableParagraph"/>
              <w:rPr>
                <w:rFonts w:asciiTheme="minorHAnsi" w:hAnsiTheme="minorHAnsi" w:cstheme="minorHAnsi"/>
                <w:szCs w:val="24"/>
              </w:rPr>
            </w:pPr>
          </w:p>
        </w:tc>
      </w:tr>
    </w:tbl>
    <w:p w14:paraId="5C44060B" w14:textId="77777777" w:rsidR="00584401" w:rsidRDefault="00584401">
      <w:r>
        <w:br w:type="page"/>
      </w:r>
    </w:p>
    <w:tbl>
      <w:tblPr>
        <w:tblW w:w="0" w:type="auto"/>
        <w:tblInd w:w="17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3464"/>
        <w:gridCol w:w="3465"/>
        <w:gridCol w:w="3405"/>
        <w:gridCol w:w="3528"/>
      </w:tblGrid>
      <w:tr w:rsidR="00584401" w14:paraId="6DEA0C55" w14:textId="77777777" w:rsidTr="00584401">
        <w:trPr>
          <w:trHeight w:val="314"/>
        </w:trPr>
        <w:tc>
          <w:tcPr>
            <w:tcW w:w="3464" w:type="dxa"/>
            <w:tcBorders>
              <w:top w:val="single" w:sz="18" w:space="0" w:color="231F20"/>
              <w:left w:val="single" w:sz="18" w:space="0" w:color="231F20"/>
              <w:bottom w:val="single" w:sz="4" w:space="0" w:color="auto"/>
              <w:right w:val="single" w:sz="4" w:space="0" w:color="231F20"/>
            </w:tcBorders>
            <w:hideMark/>
          </w:tcPr>
          <w:p w14:paraId="17FD3B81" w14:textId="4BDF9AD7" w:rsidR="00584401" w:rsidRPr="005119F7" w:rsidRDefault="00584401" w:rsidP="005119F7">
            <w:pPr>
              <w:pStyle w:val="TableParagraph"/>
              <w:rPr>
                <w:b/>
                <w:bCs/>
              </w:rPr>
            </w:pPr>
            <w:bookmarkStart w:id="3" w:name="_Hlk134022801"/>
            <w:r w:rsidRPr="005119F7">
              <w:rPr>
                <w:b/>
                <w:bCs/>
              </w:rPr>
              <w:lastRenderedPageBreak/>
              <w:t>Governor’s</w:t>
            </w:r>
            <w:r w:rsidRPr="005119F7">
              <w:rPr>
                <w:b/>
                <w:bCs/>
                <w:spacing w:val="-4"/>
              </w:rPr>
              <w:t xml:space="preserve"> </w:t>
            </w:r>
            <w:r w:rsidRPr="005119F7">
              <w:rPr>
                <w:b/>
                <w:bCs/>
                <w:spacing w:val="-2"/>
              </w:rPr>
              <w:t>Budget</w:t>
            </w:r>
          </w:p>
        </w:tc>
        <w:tc>
          <w:tcPr>
            <w:tcW w:w="3465" w:type="dxa"/>
            <w:tcBorders>
              <w:top w:val="single" w:sz="18" w:space="0" w:color="231F20"/>
              <w:left w:val="single" w:sz="4" w:space="0" w:color="231F20"/>
              <w:bottom w:val="single" w:sz="4" w:space="0" w:color="auto"/>
              <w:right w:val="single" w:sz="4" w:space="0" w:color="231F20"/>
            </w:tcBorders>
            <w:hideMark/>
          </w:tcPr>
          <w:p w14:paraId="68E072EB" w14:textId="77777777" w:rsidR="00584401" w:rsidRPr="005119F7" w:rsidRDefault="00584401" w:rsidP="005119F7">
            <w:pPr>
              <w:pStyle w:val="TableParagraph"/>
              <w:rPr>
                <w:b/>
                <w:bCs/>
              </w:rPr>
            </w:pPr>
            <w:r w:rsidRPr="005119F7">
              <w:rPr>
                <w:b/>
                <w:bCs/>
              </w:rPr>
              <w:t>Senate</w:t>
            </w:r>
            <w:r w:rsidRPr="005119F7">
              <w:rPr>
                <w:b/>
                <w:bCs/>
                <w:spacing w:val="-7"/>
              </w:rPr>
              <w:t xml:space="preserve"> </w:t>
            </w:r>
            <w:r w:rsidRPr="005119F7">
              <w:rPr>
                <w:b/>
                <w:bCs/>
              </w:rPr>
              <w:t>One-</w:t>
            </w:r>
            <w:r w:rsidRPr="005119F7">
              <w:rPr>
                <w:b/>
                <w:bCs/>
                <w:spacing w:val="-4"/>
              </w:rPr>
              <w:t>House</w:t>
            </w:r>
          </w:p>
        </w:tc>
        <w:tc>
          <w:tcPr>
            <w:tcW w:w="3405" w:type="dxa"/>
            <w:tcBorders>
              <w:top w:val="single" w:sz="18" w:space="0" w:color="231F20"/>
              <w:left w:val="single" w:sz="4" w:space="0" w:color="231F20"/>
              <w:bottom w:val="single" w:sz="4" w:space="0" w:color="auto"/>
              <w:right w:val="single" w:sz="4" w:space="0" w:color="231F20"/>
            </w:tcBorders>
            <w:hideMark/>
          </w:tcPr>
          <w:p w14:paraId="05A57DE9" w14:textId="77777777" w:rsidR="00584401" w:rsidRPr="005119F7" w:rsidRDefault="00584401" w:rsidP="005119F7">
            <w:pPr>
              <w:pStyle w:val="TableParagraph"/>
              <w:rPr>
                <w:b/>
                <w:bCs/>
              </w:rPr>
            </w:pPr>
            <w:r w:rsidRPr="005119F7">
              <w:rPr>
                <w:b/>
                <w:bCs/>
              </w:rPr>
              <w:t>Assembly</w:t>
            </w:r>
            <w:r w:rsidRPr="005119F7">
              <w:rPr>
                <w:b/>
                <w:bCs/>
                <w:spacing w:val="-8"/>
              </w:rPr>
              <w:t xml:space="preserve"> </w:t>
            </w:r>
            <w:r w:rsidRPr="005119F7">
              <w:rPr>
                <w:b/>
                <w:bCs/>
              </w:rPr>
              <w:t>One-</w:t>
            </w:r>
            <w:r w:rsidRPr="005119F7">
              <w:rPr>
                <w:b/>
                <w:bCs/>
                <w:spacing w:val="-4"/>
              </w:rPr>
              <w:t>House</w:t>
            </w:r>
          </w:p>
        </w:tc>
        <w:tc>
          <w:tcPr>
            <w:tcW w:w="3528" w:type="dxa"/>
            <w:tcBorders>
              <w:top w:val="single" w:sz="18" w:space="0" w:color="231F20"/>
              <w:left w:val="single" w:sz="4" w:space="0" w:color="231F20"/>
              <w:bottom w:val="single" w:sz="4" w:space="0" w:color="auto"/>
              <w:right w:val="single" w:sz="18" w:space="0" w:color="231F20"/>
            </w:tcBorders>
            <w:hideMark/>
          </w:tcPr>
          <w:p w14:paraId="38DC13A2" w14:textId="77777777" w:rsidR="00584401" w:rsidRPr="005119F7" w:rsidRDefault="00584401" w:rsidP="005119F7">
            <w:pPr>
              <w:pStyle w:val="TableParagraph"/>
              <w:rPr>
                <w:b/>
                <w:bCs/>
              </w:rPr>
            </w:pPr>
            <w:r w:rsidRPr="005119F7">
              <w:rPr>
                <w:b/>
                <w:bCs/>
              </w:rPr>
              <w:t>FINAL</w:t>
            </w:r>
            <w:r w:rsidRPr="005119F7">
              <w:rPr>
                <w:b/>
                <w:bCs/>
                <w:spacing w:val="-3"/>
              </w:rPr>
              <w:t xml:space="preserve"> </w:t>
            </w:r>
            <w:r w:rsidRPr="005119F7">
              <w:rPr>
                <w:b/>
                <w:bCs/>
                <w:spacing w:val="-2"/>
              </w:rPr>
              <w:t>BUDGET</w:t>
            </w:r>
          </w:p>
        </w:tc>
      </w:tr>
      <w:bookmarkEnd w:id="3"/>
      <w:tr w:rsidR="00584401" w14:paraId="1BD385D7" w14:textId="77777777" w:rsidTr="00584401">
        <w:trPr>
          <w:trHeight w:val="268"/>
        </w:trPr>
        <w:tc>
          <w:tcPr>
            <w:tcW w:w="3464" w:type="dxa"/>
            <w:tcBorders>
              <w:top w:val="single" w:sz="4" w:space="0" w:color="auto"/>
              <w:left w:val="single" w:sz="18" w:space="0" w:color="231F20"/>
              <w:bottom w:val="single" w:sz="4" w:space="0" w:color="auto"/>
              <w:right w:val="single" w:sz="4" w:space="0" w:color="231F20"/>
            </w:tcBorders>
            <w:shd w:val="clear" w:color="auto" w:fill="365F91"/>
            <w:hideMark/>
          </w:tcPr>
          <w:p w14:paraId="47495EBF" w14:textId="77777777" w:rsidR="00584401" w:rsidRDefault="00584401">
            <w:pPr>
              <w:pStyle w:val="TableParagraph"/>
              <w:spacing w:line="248" w:lineRule="exact"/>
              <w:ind w:left="108"/>
              <w:rPr>
                <w:rFonts w:asciiTheme="minorHAnsi" w:hAnsiTheme="minorHAnsi" w:cstheme="minorHAnsi"/>
                <w:b/>
                <w:szCs w:val="24"/>
              </w:rPr>
            </w:pPr>
            <w:r>
              <w:rPr>
                <w:rFonts w:asciiTheme="minorHAnsi" w:hAnsiTheme="minorHAnsi" w:cstheme="minorHAnsi"/>
                <w:b/>
                <w:color w:val="FFFFFF"/>
                <w:spacing w:val="-5"/>
                <w:szCs w:val="24"/>
              </w:rPr>
              <w:t>DOH (Continued)</w:t>
            </w:r>
          </w:p>
        </w:tc>
        <w:tc>
          <w:tcPr>
            <w:tcW w:w="3465" w:type="dxa"/>
            <w:tcBorders>
              <w:top w:val="single" w:sz="4" w:space="0" w:color="auto"/>
              <w:left w:val="single" w:sz="4" w:space="0" w:color="231F20"/>
              <w:bottom w:val="single" w:sz="4" w:space="0" w:color="auto"/>
              <w:right w:val="single" w:sz="4" w:space="0" w:color="231F20"/>
            </w:tcBorders>
            <w:shd w:val="clear" w:color="auto" w:fill="365F91"/>
          </w:tcPr>
          <w:p w14:paraId="64C4A34F" w14:textId="77777777" w:rsidR="00584401" w:rsidRDefault="00584401">
            <w:pPr>
              <w:pStyle w:val="TableParagraph"/>
              <w:rPr>
                <w:rFonts w:asciiTheme="minorHAnsi" w:hAnsiTheme="minorHAnsi" w:cstheme="minorHAnsi"/>
                <w:szCs w:val="24"/>
              </w:rPr>
            </w:pPr>
          </w:p>
        </w:tc>
        <w:tc>
          <w:tcPr>
            <w:tcW w:w="3405" w:type="dxa"/>
            <w:tcBorders>
              <w:top w:val="single" w:sz="4" w:space="0" w:color="auto"/>
              <w:left w:val="single" w:sz="4" w:space="0" w:color="231F20"/>
              <w:bottom w:val="single" w:sz="4" w:space="0" w:color="auto"/>
              <w:right w:val="single" w:sz="4" w:space="0" w:color="231F20"/>
            </w:tcBorders>
            <w:shd w:val="clear" w:color="auto" w:fill="365F91"/>
          </w:tcPr>
          <w:p w14:paraId="66B9EEA8" w14:textId="77777777" w:rsidR="00584401" w:rsidRDefault="00584401">
            <w:pPr>
              <w:pStyle w:val="TableParagraph"/>
              <w:rPr>
                <w:rFonts w:asciiTheme="minorHAnsi" w:hAnsiTheme="minorHAnsi" w:cstheme="minorHAnsi"/>
                <w:szCs w:val="24"/>
              </w:rPr>
            </w:pPr>
          </w:p>
        </w:tc>
        <w:tc>
          <w:tcPr>
            <w:tcW w:w="3528" w:type="dxa"/>
            <w:tcBorders>
              <w:top w:val="single" w:sz="4" w:space="0" w:color="auto"/>
              <w:left w:val="single" w:sz="4" w:space="0" w:color="231F20"/>
              <w:bottom w:val="single" w:sz="4" w:space="0" w:color="auto"/>
              <w:right w:val="single" w:sz="18" w:space="0" w:color="231F20"/>
            </w:tcBorders>
            <w:shd w:val="clear" w:color="auto" w:fill="365F91"/>
          </w:tcPr>
          <w:p w14:paraId="06057E86" w14:textId="77777777" w:rsidR="00584401" w:rsidRDefault="00584401">
            <w:pPr>
              <w:pStyle w:val="TableParagraph"/>
              <w:rPr>
                <w:rFonts w:asciiTheme="minorHAnsi" w:hAnsiTheme="minorHAnsi" w:cstheme="minorHAnsi"/>
                <w:szCs w:val="24"/>
              </w:rPr>
            </w:pPr>
          </w:p>
        </w:tc>
      </w:tr>
      <w:tr w:rsidR="006D3C6E" w:rsidRPr="004910D6" w14:paraId="5C06CC20" w14:textId="77777777" w:rsidTr="00584401">
        <w:trPr>
          <w:trHeight w:val="3589"/>
        </w:trPr>
        <w:tc>
          <w:tcPr>
            <w:tcW w:w="3464" w:type="dxa"/>
            <w:tcBorders>
              <w:top w:val="single" w:sz="4" w:space="0" w:color="231F20"/>
              <w:bottom w:val="single" w:sz="4" w:space="0" w:color="231F20"/>
              <w:right w:val="single" w:sz="4" w:space="0" w:color="231F20"/>
            </w:tcBorders>
          </w:tcPr>
          <w:p w14:paraId="7BC9C432" w14:textId="77777777" w:rsidR="006D3C6E" w:rsidRPr="004910D6" w:rsidRDefault="00517742">
            <w:pPr>
              <w:pStyle w:val="TableParagraph"/>
              <w:ind w:left="108"/>
              <w:rPr>
                <w:rFonts w:asciiTheme="minorHAnsi" w:hAnsiTheme="minorHAnsi" w:cstheme="minorHAnsi"/>
                <w:b/>
                <w:szCs w:val="24"/>
              </w:rPr>
            </w:pPr>
            <w:r w:rsidRPr="004910D6">
              <w:rPr>
                <w:rFonts w:asciiTheme="minorHAnsi" w:hAnsiTheme="minorHAnsi" w:cstheme="minorHAnsi"/>
                <w:b/>
                <w:color w:val="231F20"/>
                <w:szCs w:val="24"/>
              </w:rPr>
              <w:t>Statewide</w:t>
            </w:r>
            <w:r w:rsidRPr="004910D6">
              <w:rPr>
                <w:rFonts w:asciiTheme="minorHAnsi" w:hAnsiTheme="minorHAnsi" w:cstheme="minorHAnsi"/>
                <w:b/>
                <w:color w:val="231F20"/>
                <w:spacing w:val="-13"/>
                <w:szCs w:val="24"/>
              </w:rPr>
              <w:t xml:space="preserve"> </w:t>
            </w:r>
            <w:r w:rsidRPr="004910D6">
              <w:rPr>
                <w:rFonts w:asciiTheme="minorHAnsi" w:hAnsiTheme="minorHAnsi" w:cstheme="minorHAnsi"/>
                <w:b/>
                <w:color w:val="231F20"/>
                <w:szCs w:val="24"/>
              </w:rPr>
              <w:t>Health</w:t>
            </w:r>
            <w:r w:rsidRPr="004910D6">
              <w:rPr>
                <w:rFonts w:asciiTheme="minorHAnsi" w:hAnsiTheme="minorHAnsi" w:cstheme="minorHAnsi"/>
                <w:b/>
                <w:color w:val="231F20"/>
                <w:spacing w:val="-12"/>
                <w:szCs w:val="24"/>
              </w:rPr>
              <w:t xml:space="preserve"> </w:t>
            </w:r>
            <w:r w:rsidRPr="004910D6">
              <w:rPr>
                <w:rFonts w:asciiTheme="minorHAnsi" w:hAnsiTheme="minorHAnsi" w:cstheme="minorHAnsi"/>
                <w:b/>
                <w:color w:val="231F20"/>
                <w:szCs w:val="24"/>
              </w:rPr>
              <w:t>Care</w:t>
            </w:r>
            <w:r w:rsidRPr="004910D6">
              <w:rPr>
                <w:rFonts w:asciiTheme="minorHAnsi" w:hAnsiTheme="minorHAnsi" w:cstheme="minorHAnsi"/>
                <w:b/>
                <w:color w:val="231F20"/>
                <w:spacing w:val="-13"/>
                <w:szCs w:val="24"/>
              </w:rPr>
              <w:t xml:space="preserve"> </w:t>
            </w:r>
            <w:r w:rsidRPr="004910D6">
              <w:rPr>
                <w:rFonts w:asciiTheme="minorHAnsi" w:hAnsiTheme="minorHAnsi" w:cstheme="minorHAnsi"/>
                <w:b/>
                <w:color w:val="231F20"/>
                <w:szCs w:val="24"/>
              </w:rPr>
              <w:t>Facility Transformation Program V –</w:t>
            </w:r>
          </w:p>
          <w:p w14:paraId="0678B046" w14:textId="0CAE13E3" w:rsidR="006D3C6E" w:rsidRPr="004910D6" w:rsidRDefault="00517742">
            <w:pPr>
              <w:pStyle w:val="TableParagraph"/>
              <w:spacing w:line="268" w:lineRule="exact"/>
              <w:ind w:left="108"/>
              <w:rPr>
                <w:rFonts w:asciiTheme="minorHAnsi" w:hAnsiTheme="minorHAnsi" w:cstheme="minorHAnsi"/>
                <w:b/>
                <w:szCs w:val="24"/>
              </w:rPr>
            </w:pPr>
            <w:r w:rsidRPr="004910D6">
              <w:rPr>
                <w:rFonts w:asciiTheme="minorHAnsi" w:hAnsiTheme="minorHAnsi" w:cstheme="minorHAnsi"/>
                <w:b/>
                <w:color w:val="231F20"/>
                <w:spacing w:val="-2"/>
                <w:szCs w:val="24"/>
              </w:rPr>
              <w:t>$1</w:t>
            </w:r>
            <w:r w:rsidR="00584401">
              <w:rPr>
                <w:rFonts w:asciiTheme="minorHAnsi" w:hAnsiTheme="minorHAnsi" w:cstheme="minorHAnsi"/>
                <w:b/>
                <w:color w:val="231F20"/>
                <w:spacing w:val="-2"/>
                <w:szCs w:val="24"/>
              </w:rPr>
              <w:t xml:space="preserve"> </w:t>
            </w:r>
            <w:r w:rsidRPr="004910D6">
              <w:rPr>
                <w:rFonts w:asciiTheme="minorHAnsi" w:hAnsiTheme="minorHAnsi" w:cstheme="minorHAnsi"/>
                <w:b/>
                <w:color w:val="231F20"/>
                <w:spacing w:val="-2"/>
                <w:szCs w:val="24"/>
              </w:rPr>
              <w:t>billion</w:t>
            </w:r>
          </w:p>
          <w:p w14:paraId="5F0F1584" w14:textId="6F9B9D1C" w:rsidR="006D3C6E" w:rsidRPr="004910D6" w:rsidRDefault="00517742" w:rsidP="00B61C36">
            <w:pPr>
              <w:pStyle w:val="TableParagraph"/>
              <w:numPr>
                <w:ilvl w:val="0"/>
                <w:numId w:val="11"/>
              </w:numPr>
              <w:ind w:left="510" w:right="124"/>
              <w:rPr>
                <w:rFonts w:asciiTheme="minorHAnsi" w:hAnsiTheme="minorHAnsi" w:cstheme="minorHAnsi"/>
                <w:szCs w:val="24"/>
              </w:rPr>
            </w:pPr>
            <w:r w:rsidRPr="004910D6">
              <w:rPr>
                <w:rFonts w:asciiTheme="minorHAnsi" w:hAnsiTheme="minorHAnsi" w:cstheme="minorHAnsi"/>
                <w:color w:val="231F20"/>
                <w:szCs w:val="24"/>
              </w:rPr>
              <w:t>$500</w:t>
            </w:r>
            <w:r w:rsidRPr="004910D6">
              <w:rPr>
                <w:rFonts w:asciiTheme="minorHAnsi" w:hAnsiTheme="minorHAnsi" w:cstheme="minorHAnsi"/>
                <w:color w:val="231F20"/>
                <w:spacing w:val="-11"/>
                <w:szCs w:val="24"/>
              </w:rPr>
              <w:t xml:space="preserve"> </w:t>
            </w:r>
            <w:r w:rsidRPr="004910D6">
              <w:rPr>
                <w:rFonts w:asciiTheme="minorHAnsi" w:hAnsiTheme="minorHAnsi" w:cstheme="minorHAnsi"/>
                <w:color w:val="231F20"/>
                <w:szCs w:val="24"/>
              </w:rPr>
              <w:t>million</w:t>
            </w:r>
            <w:r w:rsidRPr="004910D6">
              <w:rPr>
                <w:rFonts w:asciiTheme="minorHAnsi" w:hAnsiTheme="minorHAnsi" w:cstheme="minorHAnsi"/>
                <w:color w:val="231F20"/>
                <w:spacing w:val="-11"/>
                <w:szCs w:val="24"/>
              </w:rPr>
              <w:t xml:space="preserve"> </w:t>
            </w:r>
            <w:r w:rsidRPr="004910D6">
              <w:rPr>
                <w:rFonts w:asciiTheme="minorHAnsi" w:hAnsiTheme="minorHAnsi" w:cstheme="minorHAnsi"/>
                <w:color w:val="231F20"/>
                <w:szCs w:val="24"/>
              </w:rPr>
              <w:t>in</w:t>
            </w:r>
            <w:r w:rsidRPr="004910D6">
              <w:rPr>
                <w:rFonts w:asciiTheme="minorHAnsi" w:hAnsiTheme="minorHAnsi" w:cstheme="minorHAnsi"/>
                <w:color w:val="231F20"/>
                <w:spacing w:val="-11"/>
                <w:szCs w:val="24"/>
              </w:rPr>
              <w:t xml:space="preserve"> </w:t>
            </w:r>
            <w:r w:rsidRPr="004910D6">
              <w:rPr>
                <w:rFonts w:asciiTheme="minorHAnsi" w:hAnsiTheme="minorHAnsi" w:cstheme="minorHAnsi"/>
                <w:color w:val="231F20"/>
                <w:szCs w:val="24"/>
              </w:rPr>
              <w:t>multi-year</w:t>
            </w:r>
            <w:r w:rsidRPr="004910D6">
              <w:rPr>
                <w:rFonts w:asciiTheme="minorHAnsi" w:hAnsiTheme="minorHAnsi" w:cstheme="minorHAnsi"/>
                <w:color w:val="231F20"/>
                <w:spacing w:val="-9"/>
                <w:szCs w:val="24"/>
              </w:rPr>
              <w:t xml:space="preserve"> </w:t>
            </w:r>
            <w:r w:rsidRPr="004910D6">
              <w:rPr>
                <w:rFonts w:asciiTheme="minorHAnsi" w:hAnsiTheme="minorHAnsi" w:cstheme="minorHAnsi"/>
                <w:color w:val="231F20"/>
                <w:szCs w:val="24"/>
              </w:rPr>
              <w:t>health care capital funding to drive transformative investment</w:t>
            </w:r>
            <w:r w:rsidR="006B4709">
              <w:rPr>
                <w:rFonts w:asciiTheme="minorHAnsi" w:hAnsiTheme="minorHAnsi" w:cstheme="minorHAnsi"/>
                <w:color w:val="231F20"/>
                <w:szCs w:val="24"/>
              </w:rPr>
              <w:t>.</w:t>
            </w:r>
          </w:p>
          <w:p w14:paraId="60B9499C" w14:textId="69A64C9E" w:rsidR="006D3C6E" w:rsidRPr="004910D6" w:rsidRDefault="00517742" w:rsidP="00B61C36">
            <w:pPr>
              <w:pStyle w:val="TableParagraph"/>
              <w:numPr>
                <w:ilvl w:val="0"/>
                <w:numId w:val="11"/>
              </w:numPr>
              <w:ind w:left="510" w:right="124"/>
              <w:rPr>
                <w:rFonts w:asciiTheme="minorHAnsi" w:hAnsiTheme="minorHAnsi" w:cstheme="minorHAnsi"/>
                <w:szCs w:val="24"/>
              </w:rPr>
            </w:pPr>
            <w:r w:rsidRPr="004910D6">
              <w:rPr>
                <w:rFonts w:asciiTheme="minorHAnsi" w:hAnsiTheme="minorHAnsi" w:cstheme="minorHAnsi"/>
                <w:color w:val="231F20"/>
                <w:szCs w:val="24"/>
              </w:rPr>
              <w:t>$500 million in multi-year capital grants to support investments in technological</w:t>
            </w:r>
            <w:r w:rsidRPr="004910D6">
              <w:rPr>
                <w:rFonts w:asciiTheme="minorHAnsi" w:hAnsiTheme="minorHAnsi" w:cstheme="minorHAnsi"/>
                <w:color w:val="231F20"/>
                <w:spacing w:val="-13"/>
                <w:szCs w:val="24"/>
              </w:rPr>
              <w:t xml:space="preserve"> </w:t>
            </w:r>
            <w:r w:rsidRPr="004910D6">
              <w:rPr>
                <w:rFonts w:asciiTheme="minorHAnsi" w:hAnsiTheme="minorHAnsi" w:cstheme="minorHAnsi"/>
                <w:color w:val="231F20"/>
                <w:szCs w:val="24"/>
              </w:rPr>
              <w:t>investment</w:t>
            </w:r>
            <w:r w:rsidRPr="004910D6">
              <w:rPr>
                <w:rFonts w:asciiTheme="minorHAnsi" w:hAnsiTheme="minorHAnsi" w:cstheme="minorHAnsi"/>
                <w:color w:val="231F20"/>
                <w:spacing w:val="-12"/>
                <w:szCs w:val="24"/>
              </w:rPr>
              <w:t xml:space="preserve"> </w:t>
            </w:r>
            <w:r w:rsidRPr="004910D6">
              <w:rPr>
                <w:rFonts w:asciiTheme="minorHAnsi" w:hAnsiTheme="minorHAnsi" w:cstheme="minorHAnsi"/>
                <w:color w:val="231F20"/>
                <w:szCs w:val="24"/>
              </w:rPr>
              <w:t xml:space="preserve">upgrades, including telehealth, clinical </w:t>
            </w:r>
            <w:r w:rsidR="00E05D48" w:rsidRPr="004910D6">
              <w:rPr>
                <w:rFonts w:asciiTheme="minorHAnsi" w:hAnsiTheme="minorHAnsi" w:cstheme="minorHAnsi"/>
                <w:color w:val="231F20"/>
                <w:szCs w:val="24"/>
              </w:rPr>
              <w:t>tech,</w:t>
            </w:r>
            <w:r w:rsidRPr="004910D6">
              <w:rPr>
                <w:rFonts w:asciiTheme="minorHAnsi" w:hAnsiTheme="minorHAnsi" w:cstheme="minorHAnsi"/>
                <w:color w:val="231F20"/>
                <w:szCs w:val="24"/>
              </w:rPr>
              <w:t xml:space="preserve"> and cybersecurity.</w:t>
            </w:r>
          </w:p>
        </w:tc>
        <w:tc>
          <w:tcPr>
            <w:tcW w:w="3465" w:type="dxa"/>
            <w:tcBorders>
              <w:top w:val="single" w:sz="4" w:space="0" w:color="231F20"/>
              <w:left w:val="single" w:sz="4" w:space="0" w:color="231F20"/>
              <w:bottom w:val="single" w:sz="4" w:space="0" w:color="231F20"/>
              <w:right w:val="single" w:sz="4" w:space="0" w:color="231F20"/>
            </w:tcBorders>
          </w:tcPr>
          <w:p w14:paraId="0D168150" w14:textId="77777777" w:rsidR="006D3C6E" w:rsidRPr="004910D6" w:rsidRDefault="00517742" w:rsidP="00584401">
            <w:pPr>
              <w:pStyle w:val="TableParagraph"/>
            </w:pPr>
            <w:r w:rsidRPr="004910D6">
              <w:t>Adds</w:t>
            </w:r>
            <w:r w:rsidRPr="004910D6">
              <w:rPr>
                <w:spacing w:val="-7"/>
              </w:rPr>
              <w:t xml:space="preserve"> </w:t>
            </w:r>
            <w:r w:rsidRPr="004910D6">
              <w:t>$200</w:t>
            </w:r>
            <w:r w:rsidRPr="004910D6">
              <w:rPr>
                <w:spacing w:val="-6"/>
              </w:rPr>
              <w:t xml:space="preserve"> </w:t>
            </w:r>
            <w:r w:rsidRPr="004910D6">
              <w:rPr>
                <w:spacing w:val="-2"/>
              </w:rPr>
              <w:t>million</w:t>
            </w:r>
          </w:p>
        </w:tc>
        <w:tc>
          <w:tcPr>
            <w:tcW w:w="3405" w:type="dxa"/>
            <w:tcBorders>
              <w:top w:val="single" w:sz="4" w:space="0" w:color="231F20"/>
              <w:left w:val="single" w:sz="4" w:space="0" w:color="231F20"/>
              <w:bottom w:val="single" w:sz="4" w:space="0" w:color="231F20"/>
              <w:right w:val="single" w:sz="4" w:space="0" w:color="231F20"/>
            </w:tcBorders>
          </w:tcPr>
          <w:p w14:paraId="43801202" w14:textId="5216BAE7" w:rsidR="006D3C6E" w:rsidRPr="00584401" w:rsidRDefault="00517742" w:rsidP="00584401">
            <w:pPr>
              <w:pStyle w:val="TableParagraph"/>
            </w:pPr>
            <w:r w:rsidRPr="00584401">
              <w:t xml:space="preserve">Modifies the proposal to </w:t>
            </w:r>
            <w:r w:rsidR="004910D6" w:rsidRPr="00584401">
              <w:t xml:space="preserve">provide </w:t>
            </w:r>
            <w:r w:rsidRPr="00584401">
              <w:t>$1 billion through the Statewide Health Care Facility Transformation Program V by establishing minimum funding amounts for community-based organizations and to provide $20</w:t>
            </w:r>
            <w:r w:rsidR="00B61C36">
              <w:t> </w:t>
            </w:r>
            <w:r w:rsidRPr="00584401">
              <w:t>million for the creation of a Community Health Care Revolving Capital Fund.</w:t>
            </w:r>
          </w:p>
        </w:tc>
        <w:tc>
          <w:tcPr>
            <w:tcW w:w="3528" w:type="dxa"/>
            <w:tcBorders>
              <w:top w:val="single" w:sz="4" w:space="0" w:color="231F20"/>
              <w:left w:val="single" w:sz="4" w:space="0" w:color="231F20"/>
              <w:bottom w:val="single" w:sz="4" w:space="0" w:color="231F20"/>
            </w:tcBorders>
          </w:tcPr>
          <w:p w14:paraId="4C31A191" w14:textId="0AD42B47" w:rsidR="00A22172" w:rsidRPr="00584401" w:rsidRDefault="00A22172" w:rsidP="00584401">
            <w:pPr>
              <w:pStyle w:val="TableParagraph"/>
            </w:pPr>
            <w:r w:rsidRPr="00584401">
              <w:t>Includes a total of $990</w:t>
            </w:r>
            <w:r w:rsidR="00B61C36">
              <w:t>m</w:t>
            </w:r>
            <w:r w:rsidRPr="00584401">
              <w:t xml:space="preserve"> for the healthcare facility transformation </w:t>
            </w:r>
            <w:r w:rsidR="004910D6" w:rsidRPr="00584401">
              <w:t>program and</w:t>
            </w:r>
            <w:r w:rsidRPr="00584401">
              <w:t xml:space="preserve"> continues to include programs licensed or funded by </w:t>
            </w:r>
            <w:r w:rsidR="004910D6" w:rsidRPr="00584401">
              <w:t xml:space="preserve">OPWDD &amp; </w:t>
            </w:r>
            <w:r w:rsidRPr="00584401">
              <w:t>the “O” agencies. </w:t>
            </w:r>
          </w:p>
          <w:p w14:paraId="233FA76D" w14:textId="04BEBE16" w:rsidR="00A22172" w:rsidRPr="00584401" w:rsidRDefault="00A22172" w:rsidP="00E05D48">
            <w:pPr>
              <w:pStyle w:val="TableParagraph"/>
            </w:pPr>
            <w:r w:rsidRPr="00584401">
              <w:t>Expands the types of programs eligible for funding beyond traditional Capital projects to also include “debt retirement, working capital or other non-</w:t>
            </w:r>
            <w:r w:rsidRPr="00E05D48">
              <w:t>capital</w:t>
            </w:r>
            <w:r w:rsidRPr="00584401">
              <w:t xml:space="preserve"> projects that facilitate furthering transformational goals.”</w:t>
            </w:r>
          </w:p>
        </w:tc>
      </w:tr>
      <w:tr w:rsidR="006D3C6E" w:rsidRPr="004910D6" w14:paraId="21ADFFAF" w14:textId="77777777" w:rsidTr="00584401">
        <w:trPr>
          <w:trHeight w:val="673"/>
        </w:trPr>
        <w:tc>
          <w:tcPr>
            <w:tcW w:w="3464" w:type="dxa"/>
            <w:tcBorders>
              <w:top w:val="single" w:sz="4" w:space="0" w:color="231F20"/>
              <w:bottom w:val="single" w:sz="4" w:space="0" w:color="231F20"/>
              <w:right w:val="single" w:sz="4" w:space="0" w:color="231F20"/>
            </w:tcBorders>
          </w:tcPr>
          <w:p w14:paraId="3B542D18" w14:textId="77777777" w:rsidR="00E05D48" w:rsidRDefault="00517742" w:rsidP="00584401">
            <w:pPr>
              <w:pStyle w:val="TableParagraph"/>
              <w:rPr>
                <w:b/>
                <w:bCs/>
                <w:spacing w:val="-11"/>
              </w:rPr>
            </w:pPr>
            <w:r w:rsidRPr="00584401">
              <w:rPr>
                <w:b/>
                <w:bCs/>
              </w:rPr>
              <w:t>Interstate</w:t>
            </w:r>
            <w:r w:rsidRPr="00584401">
              <w:rPr>
                <w:b/>
                <w:bCs/>
                <w:spacing w:val="-12"/>
              </w:rPr>
              <w:t xml:space="preserve"> </w:t>
            </w:r>
            <w:r w:rsidRPr="00584401">
              <w:rPr>
                <w:b/>
                <w:bCs/>
              </w:rPr>
              <w:t>Licensure</w:t>
            </w:r>
            <w:r w:rsidRPr="00584401">
              <w:rPr>
                <w:b/>
                <w:bCs/>
                <w:spacing w:val="-12"/>
              </w:rPr>
              <w:t xml:space="preserve"> </w:t>
            </w:r>
            <w:r w:rsidRPr="00584401">
              <w:rPr>
                <w:b/>
                <w:bCs/>
              </w:rPr>
              <w:t>Compact</w:t>
            </w:r>
            <w:r w:rsidRPr="00584401">
              <w:rPr>
                <w:b/>
                <w:bCs/>
                <w:spacing w:val="-11"/>
              </w:rPr>
              <w:t xml:space="preserve"> </w:t>
            </w:r>
          </w:p>
          <w:p w14:paraId="0981BDB3" w14:textId="6782CC7A" w:rsidR="002534CC" w:rsidRPr="00E05D48" w:rsidRDefault="00E05D48" w:rsidP="00E05D48">
            <w:pPr>
              <w:pStyle w:val="TableParagraph"/>
              <w:rPr>
                <w:b/>
                <w:bCs/>
              </w:rPr>
            </w:pPr>
            <w:r>
              <w:rPr>
                <w:b/>
                <w:bCs/>
                <w:spacing w:val="-5"/>
              </w:rPr>
              <w:t>a</w:t>
            </w:r>
            <w:r w:rsidR="00517742" w:rsidRPr="00584401">
              <w:rPr>
                <w:b/>
                <w:bCs/>
                <w:spacing w:val="-5"/>
              </w:rPr>
              <w:t>nd</w:t>
            </w:r>
            <w:r>
              <w:rPr>
                <w:b/>
                <w:bCs/>
              </w:rPr>
              <w:t xml:space="preserve"> </w:t>
            </w:r>
            <w:r w:rsidR="00517742" w:rsidRPr="00584401">
              <w:rPr>
                <w:b/>
                <w:bCs/>
              </w:rPr>
              <w:t>Nurse</w:t>
            </w:r>
            <w:r w:rsidR="00517742" w:rsidRPr="00584401">
              <w:rPr>
                <w:b/>
                <w:bCs/>
                <w:spacing w:val="-11"/>
              </w:rPr>
              <w:t xml:space="preserve"> </w:t>
            </w:r>
            <w:r w:rsidR="00517742" w:rsidRPr="00584401">
              <w:rPr>
                <w:b/>
                <w:bCs/>
              </w:rPr>
              <w:t>Licensure</w:t>
            </w:r>
            <w:r w:rsidR="00517742" w:rsidRPr="00584401">
              <w:rPr>
                <w:b/>
                <w:bCs/>
                <w:spacing w:val="-11"/>
              </w:rPr>
              <w:t xml:space="preserve"> </w:t>
            </w:r>
            <w:r w:rsidR="00517742" w:rsidRPr="00584401">
              <w:rPr>
                <w:b/>
                <w:bCs/>
                <w:spacing w:val="-2"/>
              </w:rPr>
              <w:t>Compact</w:t>
            </w:r>
          </w:p>
        </w:tc>
        <w:tc>
          <w:tcPr>
            <w:tcW w:w="3465" w:type="dxa"/>
            <w:tcBorders>
              <w:top w:val="single" w:sz="4" w:space="0" w:color="231F20"/>
              <w:left w:val="single" w:sz="4" w:space="0" w:color="231F20"/>
              <w:bottom w:val="single" w:sz="4" w:space="0" w:color="231F20"/>
              <w:right w:val="single" w:sz="4" w:space="0" w:color="231F20"/>
            </w:tcBorders>
          </w:tcPr>
          <w:p w14:paraId="5157290F" w14:textId="77777777" w:rsidR="006D3C6E" w:rsidRPr="004910D6" w:rsidRDefault="00517742">
            <w:pPr>
              <w:pStyle w:val="TableParagraph"/>
              <w:spacing w:before="1"/>
              <w:ind w:left="125"/>
              <w:rPr>
                <w:rFonts w:asciiTheme="minorHAnsi" w:hAnsiTheme="minorHAnsi" w:cstheme="minorHAnsi"/>
                <w:szCs w:val="24"/>
              </w:rPr>
            </w:pPr>
            <w:r w:rsidRPr="004910D6">
              <w:rPr>
                <w:rFonts w:asciiTheme="minorHAnsi" w:hAnsiTheme="minorHAnsi" w:cstheme="minorHAnsi"/>
                <w:color w:val="231F20"/>
                <w:spacing w:val="-2"/>
                <w:szCs w:val="24"/>
              </w:rPr>
              <w:t>Rejects</w:t>
            </w:r>
          </w:p>
        </w:tc>
        <w:tc>
          <w:tcPr>
            <w:tcW w:w="3405" w:type="dxa"/>
            <w:tcBorders>
              <w:top w:val="single" w:sz="4" w:space="0" w:color="231F20"/>
              <w:left w:val="single" w:sz="4" w:space="0" w:color="231F20"/>
              <w:bottom w:val="single" w:sz="4" w:space="0" w:color="231F20"/>
              <w:right w:val="single" w:sz="4" w:space="0" w:color="231F20"/>
            </w:tcBorders>
          </w:tcPr>
          <w:p w14:paraId="17CF04A9" w14:textId="77777777" w:rsidR="006D3C6E" w:rsidRPr="004910D6" w:rsidRDefault="00517742">
            <w:pPr>
              <w:pStyle w:val="TableParagraph"/>
              <w:spacing w:before="1"/>
              <w:ind w:left="124"/>
              <w:rPr>
                <w:rFonts w:asciiTheme="minorHAnsi" w:hAnsiTheme="minorHAnsi" w:cstheme="minorHAnsi"/>
                <w:szCs w:val="24"/>
              </w:rPr>
            </w:pPr>
            <w:r w:rsidRPr="004910D6">
              <w:rPr>
                <w:rFonts w:asciiTheme="minorHAnsi" w:hAnsiTheme="minorHAnsi" w:cstheme="minorHAnsi"/>
                <w:color w:val="231F20"/>
                <w:spacing w:val="-2"/>
                <w:szCs w:val="24"/>
              </w:rPr>
              <w:t>Rejects</w:t>
            </w:r>
          </w:p>
        </w:tc>
        <w:tc>
          <w:tcPr>
            <w:tcW w:w="3528" w:type="dxa"/>
            <w:tcBorders>
              <w:top w:val="single" w:sz="4" w:space="0" w:color="231F20"/>
              <w:left w:val="single" w:sz="4" w:space="0" w:color="231F20"/>
              <w:bottom w:val="single" w:sz="4" w:space="0" w:color="231F20"/>
            </w:tcBorders>
          </w:tcPr>
          <w:p w14:paraId="7BF2838F" w14:textId="15D7E2A1" w:rsidR="006D3C6E" w:rsidRPr="004910D6" w:rsidRDefault="001E71D2">
            <w:pPr>
              <w:pStyle w:val="TableParagraph"/>
              <w:rPr>
                <w:rFonts w:asciiTheme="minorHAnsi" w:hAnsiTheme="minorHAnsi" w:cstheme="minorHAnsi"/>
                <w:szCs w:val="24"/>
              </w:rPr>
            </w:pPr>
            <w:r w:rsidRPr="004910D6">
              <w:rPr>
                <w:rFonts w:asciiTheme="minorHAnsi" w:hAnsiTheme="minorHAnsi" w:cstheme="minorHAnsi"/>
                <w:szCs w:val="24"/>
              </w:rPr>
              <w:t>Omitted/Rejected</w:t>
            </w:r>
          </w:p>
        </w:tc>
      </w:tr>
      <w:tr w:rsidR="00651867" w:rsidRPr="004910D6" w14:paraId="74A25C02" w14:textId="77777777" w:rsidTr="00C74EAF">
        <w:trPr>
          <w:trHeight w:val="2779"/>
        </w:trPr>
        <w:tc>
          <w:tcPr>
            <w:tcW w:w="3464" w:type="dxa"/>
            <w:tcBorders>
              <w:top w:val="single" w:sz="4" w:space="0" w:color="231F20"/>
              <w:bottom w:val="single" w:sz="4" w:space="0" w:color="231F20"/>
              <w:right w:val="single" w:sz="4" w:space="0" w:color="231F20"/>
            </w:tcBorders>
          </w:tcPr>
          <w:p w14:paraId="65A385C6" w14:textId="7631F8BB" w:rsidR="00651867" w:rsidRPr="00C74EAF" w:rsidRDefault="00F06C2D" w:rsidP="00C74EAF">
            <w:pPr>
              <w:pStyle w:val="TableParagraph"/>
              <w:rPr>
                <w:b/>
                <w:bCs/>
              </w:rPr>
            </w:pPr>
            <w:r w:rsidRPr="00C74EAF">
              <w:rPr>
                <w:b/>
                <w:bCs/>
              </w:rPr>
              <w:t xml:space="preserve">Hospital and </w:t>
            </w:r>
            <w:r w:rsidR="00584401" w:rsidRPr="00C74EAF">
              <w:rPr>
                <w:b/>
                <w:bCs/>
              </w:rPr>
              <w:t>N</w:t>
            </w:r>
            <w:r w:rsidRPr="00C74EAF">
              <w:rPr>
                <w:b/>
                <w:bCs/>
              </w:rPr>
              <w:t>ursing Home Medicaid Increase – 5%</w:t>
            </w:r>
          </w:p>
        </w:tc>
        <w:tc>
          <w:tcPr>
            <w:tcW w:w="3465" w:type="dxa"/>
            <w:tcBorders>
              <w:top w:val="single" w:sz="4" w:space="0" w:color="231F20"/>
              <w:left w:val="single" w:sz="4" w:space="0" w:color="231F20"/>
              <w:bottom w:val="single" w:sz="4" w:space="0" w:color="231F20"/>
              <w:right w:val="single" w:sz="4" w:space="0" w:color="231F20"/>
            </w:tcBorders>
          </w:tcPr>
          <w:p w14:paraId="4D4FF0D8" w14:textId="4E4DF4F0" w:rsidR="00651867" w:rsidRPr="004910D6" w:rsidRDefault="00D92103">
            <w:pPr>
              <w:pStyle w:val="TableParagraph"/>
              <w:spacing w:before="1"/>
              <w:ind w:left="125"/>
              <w:rPr>
                <w:rFonts w:asciiTheme="minorHAnsi" w:hAnsiTheme="minorHAnsi" w:cstheme="minorHAnsi"/>
                <w:color w:val="231F20"/>
                <w:spacing w:val="-2"/>
                <w:szCs w:val="24"/>
              </w:rPr>
            </w:pPr>
            <w:r w:rsidRPr="004910D6">
              <w:rPr>
                <w:rFonts w:asciiTheme="minorHAnsi" w:hAnsiTheme="minorHAnsi" w:cstheme="minorHAnsi"/>
                <w:color w:val="231F20"/>
                <w:spacing w:val="-2"/>
                <w:szCs w:val="24"/>
              </w:rPr>
              <w:t xml:space="preserve">10% increase </w:t>
            </w:r>
          </w:p>
        </w:tc>
        <w:tc>
          <w:tcPr>
            <w:tcW w:w="3405" w:type="dxa"/>
            <w:tcBorders>
              <w:top w:val="single" w:sz="4" w:space="0" w:color="231F20"/>
              <w:left w:val="single" w:sz="4" w:space="0" w:color="231F20"/>
              <w:bottom w:val="single" w:sz="4" w:space="0" w:color="231F20"/>
              <w:right w:val="single" w:sz="4" w:space="0" w:color="231F20"/>
            </w:tcBorders>
          </w:tcPr>
          <w:p w14:paraId="0ED7683C" w14:textId="505095A7" w:rsidR="00651867" w:rsidRPr="004910D6" w:rsidRDefault="00D92103">
            <w:pPr>
              <w:pStyle w:val="TableParagraph"/>
              <w:spacing w:before="1"/>
              <w:ind w:left="124"/>
              <w:rPr>
                <w:rFonts w:asciiTheme="minorHAnsi" w:hAnsiTheme="minorHAnsi" w:cstheme="minorHAnsi"/>
                <w:color w:val="231F20"/>
                <w:spacing w:val="-2"/>
                <w:szCs w:val="24"/>
              </w:rPr>
            </w:pPr>
            <w:r w:rsidRPr="004910D6">
              <w:rPr>
                <w:rFonts w:asciiTheme="minorHAnsi" w:hAnsiTheme="minorHAnsi" w:cstheme="minorHAnsi"/>
                <w:color w:val="231F20"/>
                <w:spacing w:val="-2"/>
                <w:szCs w:val="24"/>
              </w:rPr>
              <w:t xml:space="preserve">10% increase </w:t>
            </w:r>
          </w:p>
        </w:tc>
        <w:tc>
          <w:tcPr>
            <w:tcW w:w="3528" w:type="dxa"/>
            <w:tcBorders>
              <w:top w:val="single" w:sz="4" w:space="0" w:color="231F20"/>
              <w:left w:val="single" w:sz="4" w:space="0" w:color="231F20"/>
              <w:bottom w:val="single" w:sz="4" w:space="0" w:color="231F20"/>
            </w:tcBorders>
          </w:tcPr>
          <w:p w14:paraId="398DF707" w14:textId="17EEDFD6" w:rsidR="00651867" w:rsidRPr="004910D6" w:rsidRDefault="003413AB" w:rsidP="00A8151A">
            <w:pPr>
              <w:pStyle w:val="TableParagraph"/>
              <w:numPr>
                <w:ilvl w:val="0"/>
                <w:numId w:val="6"/>
              </w:numPr>
              <w:rPr>
                <w:rFonts w:asciiTheme="minorHAnsi" w:hAnsiTheme="minorHAnsi" w:cstheme="minorHAnsi"/>
                <w:szCs w:val="24"/>
              </w:rPr>
            </w:pPr>
            <w:r w:rsidRPr="004910D6">
              <w:rPr>
                <w:rFonts w:asciiTheme="minorHAnsi" w:hAnsiTheme="minorHAnsi" w:cstheme="minorHAnsi"/>
                <w:szCs w:val="24"/>
              </w:rPr>
              <w:t xml:space="preserve">7.5% Hospital </w:t>
            </w:r>
            <w:r w:rsidR="000D5D8D" w:rsidRPr="004910D6">
              <w:rPr>
                <w:rFonts w:asciiTheme="minorHAnsi" w:hAnsiTheme="minorHAnsi" w:cstheme="minorHAnsi"/>
                <w:szCs w:val="24"/>
              </w:rPr>
              <w:t xml:space="preserve">inpatient </w:t>
            </w:r>
            <w:r w:rsidRPr="004910D6">
              <w:rPr>
                <w:rFonts w:asciiTheme="minorHAnsi" w:hAnsiTheme="minorHAnsi" w:cstheme="minorHAnsi"/>
                <w:szCs w:val="24"/>
              </w:rPr>
              <w:t>Medicaid Rate increase</w:t>
            </w:r>
          </w:p>
          <w:p w14:paraId="74DAC15A" w14:textId="65566769" w:rsidR="003413AB" w:rsidRPr="004910D6" w:rsidRDefault="00D01522" w:rsidP="00A8151A">
            <w:pPr>
              <w:pStyle w:val="TableParagraph"/>
              <w:numPr>
                <w:ilvl w:val="0"/>
                <w:numId w:val="6"/>
              </w:numPr>
              <w:rPr>
                <w:rFonts w:asciiTheme="minorHAnsi" w:hAnsiTheme="minorHAnsi" w:cstheme="minorHAnsi"/>
                <w:szCs w:val="24"/>
              </w:rPr>
            </w:pPr>
            <w:r w:rsidRPr="004910D6">
              <w:rPr>
                <w:rFonts w:asciiTheme="minorHAnsi" w:hAnsiTheme="minorHAnsi" w:cstheme="minorHAnsi"/>
                <w:szCs w:val="24"/>
              </w:rPr>
              <w:t>6.5% Nursing Home</w:t>
            </w:r>
            <w:r w:rsidR="000D5D8D" w:rsidRPr="004910D6">
              <w:rPr>
                <w:rFonts w:asciiTheme="minorHAnsi" w:hAnsiTheme="minorHAnsi" w:cstheme="minorHAnsi"/>
                <w:szCs w:val="24"/>
              </w:rPr>
              <w:t xml:space="preserve">, </w:t>
            </w:r>
            <w:r w:rsidR="004910D6" w:rsidRPr="004910D6">
              <w:rPr>
                <w:rFonts w:asciiTheme="minorHAnsi" w:hAnsiTheme="minorHAnsi" w:cstheme="minorHAnsi"/>
                <w:szCs w:val="24"/>
              </w:rPr>
              <w:t>assisted</w:t>
            </w:r>
            <w:r w:rsidR="000D5D8D" w:rsidRPr="004910D6">
              <w:rPr>
                <w:rFonts w:asciiTheme="minorHAnsi" w:hAnsiTheme="minorHAnsi" w:cstheme="minorHAnsi"/>
                <w:szCs w:val="24"/>
              </w:rPr>
              <w:t xml:space="preserve"> living &amp; hospital outpatient </w:t>
            </w:r>
            <w:r w:rsidR="00C20CC6" w:rsidRPr="004910D6">
              <w:rPr>
                <w:rFonts w:asciiTheme="minorHAnsi" w:hAnsiTheme="minorHAnsi" w:cstheme="minorHAnsi"/>
                <w:szCs w:val="24"/>
              </w:rPr>
              <w:t xml:space="preserve">Medicaid </w:t>
            </w:r>
            <w:r w:rsidRPr="004910D6">
              <w:rPr>
                <w:rFonts w:asciiTheme="minorHAnsi" w:hAnsiTheme="minorHAnsi" w:cstheme="minorHAnsi"/>
                <w:szCs w:val="24"/>
              </w:rPr>
              <w:t>increase</w:t>
            </w:r>
            <w:r w:rsidR="004910D6" w:rsidRPr="004910D6">
              <w:rPr>
                <w:rFonts w:asciiTheme="minorHAnsi" w:hAnsiTheme="minorHAnsi" w:cstheme="minorHAnsi"/>
                <w:szCs w:val="24"/>
              </w:rPr>
              <w:t xml:space="preserve"> which will increase to 7.5% “if approved by CMS.”</w:t>
            </w:r>
          </w:p>
          <w:p w14:paraId="78C6907F" w14:textId="2B5EC4EE" w:rsidR="00D01522" w:rsidRPr="004910D6" w:rsidRDefault="00D01522" w:rsidP="00A8151A">
            <w:pPr>
              <w:pStyle w:val="TableParagraph"/>
              <w:numPr>
                <w:ilvl w:val="0"/>
                <w:numId w:val="6"/>
              </w:numPr>
              <w:rPr>
                <w:rFonts w:asciiTheme="minorHAnsi" w:hAnsiTheme="minorHAnsi" w:cstheme="minorHAnsi"/>
                <w:szCs w:val="24"/>
              </w:rPr>
            </w:pPr>
            <w:r w:rsidRPr="004910D6">
              <w:rPr>
                <w:rFonts w:asciiTheme="minorHAnsi" w:hAnsiTheme="minorHAnsi" w:cstheme="minorHAnsi"/>
                <w:szCs w:val="24"/>
              </w:rPr>
              <w:t xml:space="preserve">$500 million for </w:t>
            </w:r>
            <w:r w:rsidR="00C20CC6" w:rsidRPr="004910D6">
              <w:rPr>
                <w:rFonts w:asciiTheme="minorHAnsi" w:hAnsiTheme="minorHAnsi" w:cstheme="minorHAnsi"/>
                <w:szCs w:val="24"/>
              </w:rPr>
              <w:t xml:space="preserve">safety net </w:t>
            </w:r>
            <w:r w:rsidR="003C40C5" w:rsidRPr="004910D6">
              <w:rPr>
                <w:rFonts w:asciiTheme="minorHAnsi" w:hAnsiTheme="minorHAnsi" w:cstheme="minorHAnsi"/>
                <w:szCs w:val="24"/>
              </w:rPr>
              <w:t xml:space="preserve">hospitals </w:t>
            </w:r>
          </w:p>
        </w:tc>
      </w:tr>
    </w:tbl>
    <w:p w14:paraId="0C68F8A3" w14:textId="03834603" w:rsidR="005119F7" w:rsidRDefault="005119F7"/>
    <w:p w14:paraId="5E2193F7" w14:textId="77777777" w:rsidR="005119F7" w:rsidRDefault="005119F7">
      <w:r>
        <w:br w:type="page"/>
      </w:r>
    </w:p>
    <w:p w14:paraId="73E3C180" w14:textId="77777777" w:rsidR="005119F7" w:rsidRDefault="005119F7"/>
    <w:tbl>
      <w:tblPr>
        <w:tblW w:w="0" w:type="auto"/>
        <w:tblInd w:w="17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3464"/>
        <w:gridCol w:w="3465"/>
        <w:gridCol w:w="3405"/>
        <w:gridCol w:w="3528"/>
      </w:tblGrid>
      <w:tr w:rsidR="005119F7" w14:paraId="298D1F81" w14:textId="77777777" w:rsidTr="00952459">
        <w:trPr>
          <w:trHeight w:val="314"/>
        </w:trPr>
        <w:tc>
          <w:tcPr>
            <w:tcW w:w="3464" w:type="dxa"/>
            <w:tcBorders>
              <w:top w:val="single" w:sz="18" w:space="0" w:color="231F20"/>
              <w:left w:val="single" w:sz="18" w:space="0" w:color="231F20"/>
              <w:bottom w:val="single" w:sz="4" w:space="0" w:color="auto"/>
              <w:right w:val="single" w:sz="4" w:space="0" w:color="231F20"/>
            </w:tcBorders>
            <w:hideMark/>
          </w:tcPr>
          <w:p w14:paraId="03188E70" w14:textId="77777777" w:rsidR="005119F7" w:rsidRPr="005119F7" w:rsidRDefault="005119F7" w:rsidP="005119F7">
            <w:pPr>
              <w:pStyle w:val="TableParagraph"/>
              <w:rPr>
                <w:b/>
                <w:bCs/>
              </w:rPr>
            </w:pPr>
            <w:bookmarkStart w:id="4" w:name="_Hlk130386984"/>
            <w:r w:rsidRPr="005119F7">
              <w:rPr>
                <w:b/>
                <w:bCs/>
              </w:rPr>
              <w:t>Governor’s</w:t>
            </w:r>
            <w:r w:rsidRPr="005119F7">
              <w:rPr>
                <w:b/>
                <w:bCs/>
                <w:spacing w:val="-4"/>
              </w:rPr>
              <w:t xml:space="preserve"> </w:t>
            </w:r>
            <w:r w:rsidRPr="005119F7">
              <w:rPr>
                <w:b/>
                <w:bCs/>
                <w:spacing w:val="-2"/>
              </w:rPr>
              <w:t>Budget</w:t>
            </w:r>
          </w:p>
        </w:tc>
        <w:tc>
          <w:tcPr>
            <w:tcW w:w="3465" w:type="dxa"/>
            <w:tcBorders>
              <w:top w:val="single" w:sz="18" w:space="0" w:color="231F20"/>
              <w:left w:val="single" w:sz="4" w:space="0" w:color="231F20"/>
              <w:bottom w:val="single" w:sz="4" w:space="0" w:color="auto"/>
              <w:right w:val="single" w:sz="4" w:space="0" w:color="231F20"/>
            </w:tcBorders>
            <w:hideMark/>
          </w:tcPr>
          <w:p w14:paraId="601D0D71" w14:textId="77777777" w:rsidR="005119F7" w:rsidRPr="005119F7" w:rsidRDefault="005119F7" w:rsidP="005119F7">
            <w:pPr>
              <w:pStyle w:val="TableParagraph"/>
              <w:rPr>
                <w:b/>
                <w:bCs/>
              </w:rPr>
            </w:pPr>
            <w:r w:rsidRPr="005119F7">
              <w:rPr>
                <w:b/>
                <w:bCs/>
              </w:rPr>
              <w:t>Senate</w:t>
            </w:r>
            <w:r w:rsidRPr="005119F7">
              <w:rPr>
                <w:b/>
                <w:bCs/>
                <w:spacing w:val="-7"/>
              </w:rPr>
              <w:t xml:space="preserve"> </w:t>
            </w:r>
            <w:r w:rsidRPr="005119F7">
              <w:rPr>
                <w:b/>
                <w:bCs/>
              </w:rPr>
              <w:t>One-</w:t>
            </w:r>
            <w:r w:rsidRPr="005119F7">
              <w:rPr>
                <w:b/>
                <w:bCs/>
                <w:spacing w:val="-4"/>
              </w:rPr>
              <w:t>House</w:t>
            </w:r>
          </w:p>
        </w:tc>
        <w:tc>
          <w:tcPr>
            <w:tcW w:w="3405" w:type="dxa"/>
            <w:tcBorders>
              <w:top w:val="single" w:sz="18" w:space="0" w:color="231F20"/>
              <w:left w:val="single" w:sz="4" w:space="0" w:color="231F20"/>
              <w:bottom w:val="single" w:sz="4" w:space="0" w:color="auto"/>
              <w:right w:val="single" w:sz="4" w:space="0" w:color="231F20"/>
            </w:tcBorders>
            <w:hideMark/>
          </w:tcPr>
          <w:p w14:paraId="55999A93" w14:textId="77777777" w:rsidR="005119F7" w:rsidRPr="005119F7" w:rsidRDefault="005119F7" w:rsidP="005119F7">
            <w:pPr>
              <w:pStyle w:val="TableParagraph"/>
              <w:rPr>
                <w:b/>
                <w:bCs/>
              </w:rPr>
            </w:pPr>
            <w:r w:rsidRPr="005119F7">
              <w:rPr>
                <w:b/>
                <w:bCs/>
              </w:rPr>
              <w:t>Assembly</w:t>
            </w:r>
            <w:r w:rsidRPr="005119F7">
              <w:rPr>
                <w:b/>
                <w:bCs/>
                <w:spacing w:val="-8"/>
              </w:rPr>
              <w:t xml:space="preserve"> </w:t>
            </w:r>
            <w:r w:rsidRPr="005119F7">
              <w:rPr>
                <w:b/>
                <w:bCs/>
              </w:rPr>
              <w:t>One-</w:t>
            </w:r>
            <w:r w:rsidRPr="005119F7">
              <w:rPr>
                <w:b/>
                <w:bCs/>
                <w:spacing w:val="-4"/>
              </w:rPr>
              <w:t>House</w:t>
            </w:r>
          </w:p>
        </w:tc>
        <w:tc>
          <w:tcPr>
            <w:tcW w:w="3528" w:type="dxa"/>
            <w:tcBorders>
              <w:top w:val="single" w:sz="18" w:space="0" w:color="231F20"/>
              <w:left w:val="single" w:sz="4" w:space="0" w:color="231F20"/>
              <w:bottom w:val="single" w:sz="4" w:space="0" w:color="auto"/>
              <w:right w:val="single" w:sz="18" w:space="0" w:color="231F20"/>
            </w:tcBorders>
            <w:hideMark/>
          </w:tcPr>
          <w:p w14:paraId="00CBE7ED" w14:textId="77777777" w:rsidR="005119F7" w:rsidRPr="005119F7" w:rsidRDefault="005119F7" w:rsidP="005119F7">
            <w:pPr>
              <w:pStyle w:val="TableParagraph"/>
              <w:rPr>
                <w:b/>
                <w:bCs/>
              </w:rPr>
            </w:pPr>
            <w:r w:rsidRPr="005119F7">
              <w:rPr>
                <w:b/>
                <w:bCs/>
              </w:rPr>
              <w:t>FINAL</w:t>
            </w:r>
            <w:r w:rsidRPr="005119F7">
              <w:rPr>
                <w:b/>
                <w:bCs/>
                <w:spacing w:val="-3"/>
              </w:rPr>
              <w:t xml:space="preserve"> </w:t>
            </w:r>
            <w:r w:rsidRPr="005119F7">
              <w:rPr>
                <w:b/>
                <w:bCs/>
                <w:spacing w:val="-2"/>
              </w:rPr>
              <w:t>BUDGET</w:t>
            </w:r>
          </w:p>
        </w:tc>
      </w:tr>
      <w:tr w:rsidR="006D3C6E" w:rsidRPr="004910D6" w14:paraId="26D9F8AE" w14:textId="77777777" w:rsidTr="00584401">
        <w:trPr>
          <w:trHeight w:val="269"/>
        </w:trPr>
        <w:tc>
          <w:tcPr>
            <w:tcW w:w="3464" w:type="dxa"/>
            <w:tcBorders>
              <w:top w:val="single" w:sz="4" w:space="0" w:color="231F20"/>
              <w:bottom w:val="single" w:sz="4" w:space="0" w:color="231F20"/>
              <w:right w:val="single" w:sz="4" w:space="0" w:color="231F20"/>
            </w:tcBorders>
            <w:shd w:val="clear" w:color="auto" w:fill="365F91"/>
          </w:tcPr>
          <w:p w14:paraId="2B36A46F" w14:textId="77777777" w:rsidR="006D3C6E" w:rsidRPr="004910D6" w:rsidRDefault="00517742">
            <w:pPr>
              <w:pStyle w:val="TableParagraph"/>
              <w:spacing w:before="1" w:line="248" w:lineRule="exact"/>
              <w:ind w:left="108"/>
              <w:rPr>
                <w:rFonts w:asciiTheme="minorHAnsi" w:hAnsiTheme="minorHAnsi" w:cstheme="minorHAnsi"/>
                <w:b/>
                <w:szCs w:val="24"/>
              </w:rPr>
            </w:pPr>
            <w:bookmarkStart w:id="5" w:name="_Hlk134023057"/>
            <w:r w:rsidRPr="004910D6">
              <w:rPr>
                <w:rFonts w:asciiTheme="minorHAnsi" w:hAnsiTheme="minorHAnsi" w:cstheme="minorHAnsi"/>
                <w:b/>
                <w:color w:val="FFFFFF"/>
                <w:spacing w:val="-5"/>
                <w:szCs w:val="24"/>
              </w:rPr>
              <w:t>SED</w:t>
            </w:r>
          </w:p>
        </w:tc>
        <w:tc>
          <w:tcPr>
            <w:tcW w:w="3465" w:type="dxa"/>
            <w:tcBorders>
              <w:top w:val="single" w:sz="4" w:space="0" w:color="231F20"/>
              <w:left w:val="single" w:sz="4" w:space="0" w:color="231F20"/>
              <w:bottom w:val="single" w:sz="4" w:space="0" w:color="231F20"/>
              <w:right w:val="single" w:sz="4" w:space="0" w:color="231F20"/>
            </w:tcBorders>
            <w:shd w:val="clear" w:color="auto" w:fill="365F91"/>
          </w:tcPr>
          <w:p w14:paraId="6A4EF137" w14:textId="77777777" w:rsidR="006D3C6E" w:rsidRPr="004910D6" w:rsidRDefault="006D3C6E">
            <w:pPr>
              <w:pStyle w:val="TableParagraph"/>
              <w:rPr>
                <w:rFonts w:asciiTheme="minorHAnsi" w:hAnsiTheme="minorHAnsi" w:cstheme="minorHAnsi"/>
                <w:szCs w:val="24"/>
              </w:rPr>
            </w:pPr>
          </w:p>
        </w:tc>
        <w:tc>
          <w:tcPr>
            <w:tcW w:w="3405" w:type="dxa"/>
            <w:tcBorders>
              <w:top w:val="single" w:sz="4" w:space="0" w:color="231F20"/>
              <w:left w:val="single" w:sz="4" w:space="0" w:color="231F20"/>
              <w:bottom w:val="single" w:sz="4" w:space="0" w:color="231F20"/>
              <w:right w:val="single" w:sz="4" w:space="0" w:color="231F20"/>
            </w:tcBorders>
            <w:shd w:val="clear" w:color="auto" w:fill="365F91"/>
          </w:tcPr>
          <w:p w14:paraId="7188C257" w14:textId="77777777" w:rsidR="006D3C6E" w:rsidRPr="004910D6" w:rsidRDefault="006D3C6E">
            <w:pPr>
              <w:pStyle w:val="TableParagraph"/>
              <w:rPr>
                <w:rFonts w:asciiTheme="minorHAnsi" w:hAnsiTheme="minorHAnsi" w:cstheme="minorHAnsi"/>
                <w:szCs w:val="24"/>
              </w:rPr>
            </w:pPr>
          </w:p>
        </w:tc>
        <w:tc>
          <w:tcPr>
            <w:tcW w:w="3528" w:type="dxa"/>
            <w:tcBorders>
              <w:top w:val="single" w:sz="4" w:space="0" w:color="231F20"/>
              <w:left w:val="single" w:sz="4" w:space="0" w:color="231F20"/>
              <w:bottom w:val="single" w:sz="4" w:space="0" w:color="231F20"/>
            </w:tcBorders>
            <w:shd w:val="clear" w:color="auto" w:fill="365F91"/>
          </w:tcPr>
          <w:p w14:paraId="26946B02" w14:textId="77777777" w:rsidR="006D3C6E" w:rsidRPr="004910D6" w:rsidRDefault="006D3C6E">
            <w:pPr>
              <w:pStyle w:val="TableParagraph"/>
              <w:rPr>
                <w:rFonts w:asciiTheme="minorHAnsi" w:hAnsiTheme="minorHAnsi" w:cstheme="minorHAnsi"/>
                <w:szCs w:val="24"/>
              </w:rPr>
            </w:pPr>
          </w:p>
        </w:tc>
      </w:tr>
      <w:bookmarkEnd w:id="4"/>
      <w:bookmarkEnd w:id="5"/>
      <w:tr w:rsidR="006D3C6E" w:rsidRPr="004910D6" w14:paraId="64823286" w14:textId="77777777" w:rsidTr="00C74EAF">
        <w:trPr>
          <w:trHeight w:val="1123"/>
        </w:trPr>
        <w:tc>
          <w:tcPr>
            <w:tcW w:w="3464" w:type="dxa"/>
            <w:tcBorders>
              <w:top w:val="single" w:sz="4" w:space="0" w:color="231F20"/>
              <w:bottom w:val="single" w:sz="4" w:space="0" w:color="231F20"/>
              <w:right w:val="single" w:sz="4" w:space="0" w:color="231F20"/>
            </w:tcBorders>
          </w:tcPr>
          <w:p w14:paraId="1805BC8F" w14:textId="7DBAD4FE" w:rsidR="005119F7" w:rsidRPr="00C74EAF" w:rsidRDefault="00517742" w:rsidP="00C74EAF">
            <w:pPr>
              <w:pStyle w:val="TableParagraph"/>
              <w:spacing w:line="268" w:lineRule="exact"/>
              <w:ind w:left="108"/>
              <w:rPr>
                <w:rFonts w:asciiTheme="minorHAnsi" w:hAnsiTheme="minorHAnsi" w:cstheme="minorHAnsi"/>
                <w:szCs w:val="24"/>
              </w:rPr>
            </w:pPr>
            <w:r w:rsidRPr="004910D6">
              <w:rPr>
                <w:rFonts w:asciiTheme="minorHAnsi" w:hAnsiTheme="minorHAnsi" w:cstheme="minorHAnsi"/>
                <w:b/>
                <w:color w:val="231F20"/>
                <w:szCs w:val="24"/>
              </w:rPr>
              <w:t>State</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funded</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school</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aid</w:t>
            </w:r>
            <w:r w:rsidRPr="004910D6">
              <w:rPr>
                <w:rFonts w:asciiTheme="minorHAnsi" w:hAnsiTheme="minorHAnsi" w:cstheme="minorHAnsi"/>
                <w:b/>
                <w:color w:val="231F20"/>
                <w:spacing w:val="-8"/>
                <w:szCs w:val="24"/>
              </w:rPr>
              <w:t xml:space="preserve"> </w:t>
            </w:r>
            <w:r w:rsidR="00B61C36">
              <w:rPr>
                <w:rFonts w:asciiTheme="minorHAnsi" w:hAnsiTheme="minorHAnsi" w:cstheme="minorHAnsi"/>
                <w:b/>
                <w:color w:val="231F20"/>
                <w:spacing w:val="-8"/>
                <w:szCs w:val="24"/>
              </w:rPr>
              <w:t>–</w:t>
            </w:r>
            <w:r w:rsidR="004A692F">
              <w:rPr>
                <w:rFonts w:asciiTheme="minorHAnsi" w:hAnsiTheme="minorHAnsi" w:cstheme="minorHAnsi"/>
                <w:color w:val="231F20"/>
                <w:szCs w:val="24"/>
              </w:rPr>
              <w:t xml:space="preserve"> </w:t>
            </w:r>
            <w:r w:rsidRPr="004910D6">
              <w:rPr>
                <w:rFonts w:asciiTheme="minorHAnsi" w:hAnsiTheme="minorHAnsi" w:cstheme="minorHAnsi"/>
                <w:color w:val="231F20"/>
                <w:spacing w:val="-2"/>
                <w:szCs w:val="24"/>
              </w:rPr>
              <w:t>$3.1</w:t>
            </w:r>
            <w:r w:rsidR="00B61C36">
              <w:rPr>
                <w:rFonts w:asciiTheme="minorHAnsi" w:hAnsiTheme="minorHAnsi" w:cstheme="minorHAnsi"/>
                <w:color w:val="231F20"/>
                <w:spacing w:val="-2"/>
                <w:szCs w:val="24"/>
              </w:rPr>
              <w:t> </w:t>
            </w:r>
            <w:r w:rsidRPr="004910D6">
              <w:rPr>
                <w:rFonts w:asciiTheme="minorHAnsi" w:hAnsiTheme="minorHAnsi" w:cstheme="minorHAnsi"/>
                <w:color w:val="231F20"/>
                <w:spacing w:val="-2"/>
                <w:szCs w:val="24"/>
              </w:rPr>
              <w:t>billion</w:t>
            </w:r>
            <w:r w:rsidRPr="004910D6">
              <w:rPr>
                <w:rFonts w:asciiTheme="minorHAnsi" w:hAnsiTheme="minorHAnsi" w:cstheme="minorHAnsi"/>
                <w:color w:val="231F20"/>
                <w:szCs w:val="24"/>
              </w:rPr>
              <w:t>/10%</w:t>
            </w:r>
            <w:r w:rsidRPr="004910D6">
              <w:rPr>
                <w:rFonts w:asciiTheme="minorHAnsi" w:hAnsiTheme="minorHAnsi" w:cstheme="minorHAnsi"/>
                <w:color w:val="231F20"/>
                <w:spacing w:val="-10"/>
                <w:szCs w:val="24"/>
              </w:rPr>
              <w:t xml:space="preserve"> </w:t>
            </w:r>
            <w:r w:rsidRPr="004910D6">
              <w:rPr>
                <w:rFonts w:asciiTheme="minorHAnsi" w:hAnsiTheme="minorHAnsi" w:cstheme="minorHAnsi"/>
                <w:color w:val="231F20"/>
                <w:szCs w:val="24"/>
              </w:rPr>
              <w:t>overall</w:t>
            </w:r>
            <w:r w:rsidRPr="004910D6">
              <w:rPr>
                <w:rFonts w:asciiTheme="minorHAnsi" w:hAnsiTheme="minorHAnsi" w:cstheme="minorHAnsi"/>
                <w:color w:val="231F20"/>
                <w:spacing w:val="-10"/>
                <w:szCs w:val="24"/>
              </w:rPr>
              <w:t xml:space="preserve"> </w:t>
            </w:r>
            <w:r w:rsidRPr="004910D6">
              <w:rPr>
                <w:rFonts w:asciiTheme="minorHAnsi" w:hAnsiTheme="minorHAnsi" w:cstheme="minorHAnsi"/>
                <w:color w:val="231F20"/>
                <w:szCs w:val="24"/>
              </w:rPr>
              <w:t>increase</w:t>
            </w:r>
            <w:r w:rsidRPr="004910D6">
              <w:rPr>
                <w:rFonts w:asciiTheme="minorHAnsi" w:hAnsiTheme="minorHAnsi" w:cstheme="minorHAnsi"/>
                <w:color w:val="231F20"/>
                <w:spacing w:val="-10"/>
                <w:szCs w:val="24"/>
              </w:rPr>
              <w:t xml:space="preserve"> </w:t>
            </w:r>
            <w:r w:rsidRPr="004910D6">
              <w:rPr>
                <w:rFonts w:asciiTheme="minorHAnsi" w:hAnsiTheme="minorHAnsi" w:cstheme="minorHAnsi"/>
                <w:color w:val="231F20"/>
                <w:szCs w:val="24"/>
              </w:rPr>
              <w:t>and</w:t>
            </w:r>
            <w:r w:rsidRPr="004910D6">
              <w:rPr>
                <w:rFonts w:asciiTheme="minorHAnsi" w:hAnsiTheme="minorHAnsi" w:cstheme="minorHAnsi"/>
                <w:color w:val="231F20"/>
                <w:spacing w:val="-9"/>
                <w:szCs w:val="24"/>
              </w:rPr>
              <w:t xml:space="preserve"> </w:t>
            </w:r>
            <w:r w:rsidRPr="004910D6">
              <w:rPr>
                <w:rFonts w:asciiTheme="minorHAnsi" w:hAnsiTheme="minorHAnsi" w:cstheme="minorHAnsi"/>
                <w:color w:val="231F20"/>
                <w:szCs w:val="24"/>
              </w:rPr>
              <w:t>$2.7 billion/12.8% Foundation aid</w:t>
            </w:r>
            <w:r w:rsidR="00C74EAF">
              <w:rPr>
                <w:rFonts w:asciiTheme="minorHAnsi" w:hAnsiTheme="minorHAnsi" w:cstheme="minorHAnsi"/>
                <w:szCs w:val="24"/>
              </w:rPr>
              <w:t xml:space="preserve"> </w:t>
            </w:r>
            <w:r w:rsidRPr="004910D6">
              <w:rPr>
                <w:rFonts w:asciiTheme="minorHAnsi" w:hAnsiTheme="minorHAnsi" w:cstheme="minorHAnsi"/>
                <w:color w:val="231F20"/>
                <w:spacing w:val="-2"/>
                <w:szCs w:val="24"/>
              </w:rPr>
              <w:t>increase.</w:t>
            </w:r>
            <w:r w:rsidR="00A22172" w:rsidRPr="004910D6">
              <w:rPr>
                <w:rFonts w:asciiTheme="minorHAnsi" w:hAnsiTheme="minorHAnsi" w:cstheme="minorHAnsi"/>
                <w:color w:val="231F20"/>
                <w:spacing w:val="-2"/>
                <w:szCs w:val="24"/>
              </w:rPr>
              <w:t xml:space="preserve">  </w:t>
            </w:r>
          </w:p>
        </w:tc>
        <w:tc>
          <w:tcPr>
            <w:tcW w:w="3465" w:type="dxa"/>
            <w:tcBorders>
              <w:top w:val="single" w:sz="4" w:space="0" w:color="231F20"/>
              <w:left w:val="single" w:sz="4" w:space="0" w:color="231F20"/>
              <w:bottom w:val="single" w:sz="4" w:space="0" w:color="231F20"/>
              <w:right w:val="single" w:sz="4" w:space="0" w:color="231F20"/>
            </w:tcBorders>
          </w:tcPr>
          <w:p w14:paraId="2F1F7D9C" w14:textId="6029E18E" w:rsidR="006D3C6E" w:rsidRPr="004910D6" w:rsidRDefault="00517742">
            <w:pPr>
              <w:pStyle w:val="TableParagraph"/>
              <w:ind w:left="125"/>
              <w:rPr>
                <w:rFonts w:asciiTheme="minorHAnsi" w:hAnsiTheme="minorHAnsi" w:cstheme="minorHAnsi"/>
                <w:szCs w:val="24"/>
              </w:rPr>
            </w:pPr>
            <w:r w:rsidRPr="004910D6">
              <w:rPr>
                <w:rFonts w:asciiTheme="minorHAnsi" w:hAnsiTheme="minorHAnsi" w:cstheme="minorHAnsi"/>
                <w:color w:val="231F20"/>
                <w:szCs w:val="24"/>
              </w:rPr>
              <w:t>$44.5</w:t>
            </w:r>
            <w:r w:rsidRPr="004910D6">
              <w:rPr>
                <w:rFonts w:asciiTheme="minorHAnsi" w:hAnsiTheme="minorHAnsi" w:cstheme="minorHAnsi"/>
                <w:color w:val="231F20"/>
                <w:spacing w:val="-8"/>
                <w:szCs w:val="24"/>
              </w:rPr>
              <w:t xml:space="preserve"> </w:t>
            </w:r>
            <w:r w:rsidRPr="004910D6">
              <w:rPr>
                <w:rFonts w:asciiTheme="minorHAnsi" w:hAnsiTheme="minorHAnsi" w:cstheme="minorHAnsi"/>
                <w:color w:val="231F20"/>
                <w:szCs w:val="24"/>
              </w:rPr>
              <w:t>billion,</w:t>
            </w:r>
            <w:r w:rsidRPr="004910D6">
              <w:rPr>
                <w:rFonts w:asciiTheme="minorHAnsi" w:hAnsiTheme="minorHAnsi" w:cstheme="minorHAnsi"/>
                <w:color w:val="231F20"/>
                <w:spacing w:val="-8"/>
                <w:szCs w:val="24"/>
              </w:rPr>
              <w:t xml:space="preserve"> </w:t>
            </w:r>
            <w:r w:rsidRPr="004910D6">
              <w:rPr>
                <w:rFonts w:asciiTheme="minorHAnsi" w:hAnsiTheme="minorHAnsi" w:cstheme="minorHAnsi"/>
                <w:color w:val="231F20"/>
                <w:szCs w:val="24"/>
              </w:rPr>
              <w:t>an</w:t>
            </w:r>
            <w:r w:rsidRPr="004910D6">
              <w:rPr>
                <w:rFonts w:asciiTheme="minorHAnsi" w:hAnsiTheme="minorHAnsi" w:cstheme="minorHAnsi"/>
                <w:color w:val="231F20"/>
                <w:spacing w:val="-8"/>
                <w:szCs w:val="24"/>
              </w:rPr>
              <w:t xml:space="preserve"> </w:t>
            </w:r>
            <w:r w:rsidRPr="004910D6">
              <w:rPr>
                <w:rFonts w:asciiTheme="minorHAnsi" w:hAnsiTheme="minorHAnsi" w:cstheme="minorHAnsi"/>
                <w:color w:val="231F20"/>
                <w:szCs w:val="24"/>
              </w:rPr>
              <w:t>increase</w:t>
            </w:r>
            <w:r w:rsidRPr="004910D6">
              <w:rPr>
                <w:rFonts w:asciiTheme="minorHAnsi" w:hAnsiTheme="minorHAnsi" w:cstheme="minorHAnsi"/>
                <w:color w:val="231F20"/>
                <w:spacing w:val="-8"/>
                <w:szCs w:val="24"/>
              </w:rPr>
              <w:t xml:space="preserve"> </w:t>
            </w:r>
            <w:r w:rsidRPr="004910D6">
              <w:rPr>
                <w:rFonts w:asciiTheme="minorHAnsi" w:hAnsiTheme="minorHAnsi" w:cstheme="minorHAnsi"/>
                <w:color w:val="231F20"/>
                <w:szCs w:val="24"/>
              </w:rPr>
              <w:t>of</w:t>
            </w:r>
            <w:r w:rsidRPr="004910D6">
              <w:rPr>
                <w:rFonts w:asciiTheme="minorHAnsi" w:hAnsiTheme="minorHAnsi" w:cstheme="minorHAnsi"/>
                <w:color w:val="231F20"/>
                <w:spacing w:val="-8"/>
                <w:szCs w:val="24"/>
              </w:rPr>
              <w:t xml:space="preserve"> </w:t>
            </w:r>
            <w:r w:rsidRPr="004910D6">
              <w:rPr>
                <w:rFonts w:asciiTheme="minorHAnsi" w:hAnsiTheme="minorHAnsi" w:cstheme="minorHAnsi"/>
                <w:color w:val="231F20"/>
                <w:szCs w:val="24"/>
              </w:rPr>
              <w:t>$677</w:t>
            </w:r>
            <w:r w:rsidR="00B61C36">
              <w:rPr>
                <w:rFonts w:asciiTheme="minorHAnsi" w:hAnsiTheme="minorHAnsi" w:cstheme="minorHAnsi"/>
                <w:color w:val="231F20"/>
                <w:szCs w:val="24"/>
              </w:rPr>
              <w:t> </w:t>
            </w:r>
            <w:r w:rsidRPr="004910D6">
              <w:rPr>
                <w:rFonts w:asciiTheme="minorHAnsi" w:hAnsiTheme="minorHAnsi" w:cstheme="minorHAnsi"/>
                <w:color w:val="231F20"/>
                <w:spacing w:val="-2"/>
                <w:szCs w:val="24"/>
              </w:rPr>
              <w:t>million</w:t>
            </w:r>
          </w:p>
        </w:tc>
        <w:tc>
          <w:tcPr>
            <w:tcW w:w="3405" w:type="dxa"/>
            <w:tcBorders>
              <w:top w:val="single" w:sz="4" w:space="0" w:color="231F20"/>
              <w:left w:val="single" w:sz="4" w:space="0" w:color="231F20"/>
              <w:bottom w:val="single" w:sz="4" w:space="0" w:color="231F20"/>
              <w:right w:val="single" w:sz="4" w:space="0" w:color="231F20"/>
            </w:tcBorders>
          </w:tcPr>
          <w:p w14:paraId="6622A455" w14:textId="77777777" w:rsidR="006D3C6E" w:rsidRPr="004910D6" w:rsidRDefault="00517742">
            <w:pPr>
              <w:pStyle w:val="TableParagraph"/>
              <w:ind w:left="124"/>
              <w:rPr>
                <w:rFonts w:asciiTheme="minorHAnsi" w:hAnsiTheme="minorHAnsi" w:cstheme="minorHAnsi"/>
                <w:szCs w:val="24"/>
              </w:rPr>
            </w:pPr>
            <w:r w:rsidRPr="004910D6">
              <w:rPr>
                <w:rFonts w:asciiTheme="minorHAnsi" w:hAnsiTheme="minorHAnsi" w:cstheme="minorHAnsi"/>
                <w:color w:val="231F20"/>
                <w:szCs w:val="24"/>
              </w:rPr>
              <w:t>Does</w:t>
            </w:r>
            <w:r w:rsidRPr="004910D6">
              <w:rPr>
                <w:rFonts w:asciiTheme="minorHAnsi" w:hAnsiTheme="minorHAnsi" w:cstheme="minorHAnsi"/>
                <w:color w:val="231F20"/>
                <w:spacing w:val="-7"/>
                <w:szCs w:val="24"/>
              </w:rPr>
              <w:t xml:space="preserve"> </w:t>
            </w:r>
            <w:r w:rsidRPr="004910D6">
              <w:rPr>
                <w:rFonts w:asciiTheme="minorHAnsi" w:hAnsiTheme="minorHAnsi" w:cstheme="minorHAnsi"/>
                <w:color w:val="231F20"/>
                <w:szCs w:val="24"/>
              </w:rPr>
              <w:t>not</w:t>
            </w:r>
            <w:r w:rsidRPr="004910D6">
              <w:rPr>
                <w:rFonts w:asciiTheme="minorHAnsi" w:hAnsiTheme="minorHAnsi" w:cstheme="minorHAnsi"/>
                <w:color w:val="231F20"/>
                <w:spacing w:val="-7"/>
                <w:szCs w:val="24"/>
              </w:rPr>
              <w:t xml:space="preserve"> </w:t>
            </w:r>
            <w:r w:rsidRPr="004910D6">
              <w:rPr>
                <w:rFonts w:asciiTheme="minorHAnsi" w:hAnsiTheme="minorHAnsi" w:cstheme="minorHAnsi"/>
                <w:color w:val="231F20"/>
                <w:szCs w:val="24"/>
              </w:rPr>
              <w:t>provide</w:t>
            </w:r>
            <w:r w:rsidRPr="004910D6">
              <w:rPr>
                <w:rFonts w:asciiTheme="minorHAnsi" w:hAnsiTheme="minorHAnsi" w:cstheme="minorHAnsi"/>
                <w:color w:val="231F20"/>
                <w:spacing w:val="-7"/>
                <w:szCs w:val="24"/>
              </w:rPr>
              <w:t xml:space="preserve"> </w:t>
            </w:r>
            <w:r w:rsidRPr="004910D6">
              <w:rPr>
                <w:rFonts w:asciiTheme="minorHAnsi" w:hAnsiTheme="minorHAnsi" w:cstheme="minorHAnsi"/>
                <w:color w:val="231F20"/>
                <w:spacing w:val="-4"/>
                <w:szCs w:val="24"/>
              </w:rPr>
              <w:t>total</w:t>
            </w:r>
          </w:p>
        </w:tc>
        <w:tc>
          <w:tcPr>
            <w:tcW w:w="3528" w:type="dxa"/>
            <w:tcBorders>
              <w:top w:val="single" w:sz="4" w:space="0" w:color="231F20"/>
              <w:left w:val="single" w:sz="4" w:space="0" w:color="231F20"/>
              <w:bottom w:val="single" w:sz="4" w:space="0" w:color="231F20"/>
            </w:tcBorders>
          </w:tcPr>
          <w:p w14:paraId="5A0748D6" w14:textId="4FE0ECCA" w:rsidR="006D3C6E" w:rsidRPr="004910D6" w:rsidRDefault="00A22172">
            <w:pPr>
              <w:pStyle w:val="TableParagraph"/>
              <w:rPr>
                <w:rFonts w:asciiTheme="minorHAnsi" w:hAnsiTheme="minorHAnsi" w:cstheme="minorHAnsi"/>
                <w:szCs w:val="24"/>
              </w:rPr>
            </w:pPr>
            <w:r w:rsidRPr="004910D6">
              <w:rPr>
                <w:rFonts w:asciiTheme="minorHAnsi" w:hAnsiTheme="minorHAnsi" w:cstheme="minorHAnsi"/>
                <w:szCs w:val="24"/>
              </w:rPr>
              <w:t>$44.3 billion an increase of $436.9 million over the Executive proposal.</w:t>
            </w:r>
          </w:p>
        </w:tc>
      </w:tr>
      <w:tr w:rsidR="00F650C4" w:rsidRPr="004910D6" w14:paraId="056ED3F2" w14:textId="77777777" w:rsidTr="007574F1">
        <w:trPr>
          <w:trHeight w:val="1879"/>
        </w:trPr>
        <w:tc>
          <w:tcPr>
            <w:tcW w:w="3464" w:type="dxa"/>
            <w:tcBorders>
              <w:top w:val="single" w:sz="4" w:space="0" w:color="231F20"/>
              <w:bottom w:val="single" w:sz="4" w:space="0" w:color="231F20"/>
              <w:right w:val="single" w:sz="4" w:space="0" w:color="231F20"/>
            </w:tcBorders>
          </w:tcPr>
          <w:p w14:paraId="60D2AAC4" w14:textId="65BEBF8F" w:rsidR="00F650C4" w:rsidRPr="004910D6" w:rsidRDefault="00F650C4" w:rsidP="007574F1">
            <w:pPr>
              <w:pStyle w:val="TableParagraph"/>
            </w:pPr>
            <w:r w:rsidRPr="004910D6">
              <w:rPr>
                <w:b/>
                <w:bCs/>
              </w:rPr>
              <w:t>Special Education Tuition Methodology Study</w:t>
            </w:r>
            <w:r w:rsidRPr="004910D6">
              <w:t xml:space="preserve"> </w:t>
            </w:r>
            <w:r w:rsidR="00B61C36">
              <w:t>–</w:t>
            </w:r>
            <w:r w:rsidRPr="004910D6">
              <w:t xml:space="preserve"> $2.5 million for a 4410, 853 </w:t>
            </w:r>
            <w:r w:rsidR="00B61C36">
              <w:t>and</w:t>
            </w:r>
            <w:r w:rsidRPr="004910D6">
              <w:t xml:space="preserve"> </w:t>
            </w:r>
            <w:r w:rsidRPr="007574F1">
              <w:t>Special</w:t>
            </w:r>
            <w:r w:rsidRPr="004910D6">
              <w:t xml:space="preserve"> Act tuition methodology study which requires the new tuition methodology to be cost neutral</w:t>
            </w:r>
          </w:p>
        </w:tc>
        <w:tc>
          <w:tcPr>
            <w:tcW w:w="3465" w:type="dxa"/>
            <w:tcBorders>
              <w:top w:val="single" w:sz="4" w:space="0" w:color="231F20"/>
              <w:left w:val="single" w:sz="4" w:space="0" w:color="231F20"/>
              <w:bottom w:val="single" w:sz="4" w:space="0" w:color="231F20"/>
              <w:right w:val="single" w:sz="4" w:space="0" w:color="231F20"/>
            </w:tcBorders>
          </w:tcPr>
          <w:p w14:paraId="0CEDFE6B" w14:textId="377E1CBC" w:rsidR="00F650C4" w:rsidRPr="004910D6" w:rsidRDefault="00F650C4" w:rsidP="007574F1">
            <w:pPr>
              <w:pStyle w:val="TableParagraph"/>
              <w:rPr>
                <w:b/>
              </w:rPr>
            </w:pPr>
            <w:r w:rsidRPr="004910D6">
              <w:t xml:space="preserve">Amends the $2.5 million 4410, 853 </w:t>
            </w:r>
            <w:r w:rsidR="00B61C36">
              <w:t>and</w:t>
            </w:r>
            <w:r w:rsidRPr="004910D6">
              <w:t xml:space="preserve"> Special Act special education tuition methodology study to remove the cost neutral language.</w:t>
            </w:r>
          </w:p>
        </w:tc>
        <w:tc>
          <w:tcPr>
            <w:tcW w:w="3405" w:type="dxa"/>
            <w:tcBorders>
              <w:top w:val="single" w:sz="4" w:space="0" w:color="231F20"/>
              <w:left w:val="single" w:sz="4" w:space="0" w:color="231F20"/>
              <w:bottom w:val="single" w:sz="4" w:space="0" w:color="231F20"/>
              <w:right w:val="single" w:sz="4" w:space="0" w:color="231F20"/>
            </w:tcBorders>
          </w:tcPr>
          <w:p w14:paraId="214600DA" w14:textId="30134678" w:rsidR="00F650C4" w:rsidRPr="004910D6" w:rsidRDefault="00F650C4" w:rsidP="007574F1">
            <w:pPr>
              <w:pStyle w:val="TableParagraph"/>
            </w:pPr>
            <w:r w:rsidRPr="004910D6">
              <w:t xml:space="preserve">Amends the $2.5 million 4410, 853 </w:t>
            </w:r>
            <w:r w:rsidR="00B61C36">
              <w:t>and</w:t>
            </w:r>
            <w:r w:rsidRPr="004910D6">
              <w:t xml:space="preserve"> Special Act special education tuition methodology study to remove the cost neutral language.</w:t>
            </w:r>
          </w:p>
        </w:tc>
        <w:tc>
          <w:tcPr>
            <w:tcW w:w="3528" w:type="dxa"/>
            <w:tcBorders>
              <w:top w:val="single" w:sz="4" w:space="0" w:color="231F20"/>
              <w:left w:val="single" w:sz="4" w:space="0" w:color="231F20"/>
              <w:bottom w:val="single" w:sz="4" w:space="0" w:color="231F20"/>
            </w:tcBorders>
          </w:tcPr>
          <w:p w14:paraId="159B6498" w14:textId="0D2E1E46" w:rsidR="00884284" w:rsidRPr="004910D6" w:rsidRDefault="00A22172" w:rsidP="00884284">
            <w:pPr>
              <w:pStyle w:val="TableParagraph"/>
            </w:pPr>
            <w:r w:rsidRPr="004910D6">
              <w:t>Removes the cost neutral language, remove</w:t>
            </w:r>
            <w:r w:rsidR="004910D6" w:rsidRPr="004910D6">
              <w:t>s</w:t>
            </w:r>
            <w:r w:rsidRPr="004910D6">
              <w:t xml:space="preserve"> regular consultation </w:t>
            </w:r>
            <w:r w:rsidRPr="007574F1">
              <w:t>with</w:t>
            </w:r>
            <w:r w:rsidRPr="004910D6">
              <w:t xml:space="preserve"> the Division of the Budget, and require</w:t>
            </w:r>
            <w:r w:rsidR="004910D6" w:rsidRPr="004910D6">
              <w:t>s</w:t>
            </w:r>
            <w:r w:rsidRPr="004910D6">
              <w:t xml:space="preserve"> </w:t>
            </w:r>
            <w:r w:rsidR="00884284">
              <w:t xml:space="preserve">SED to present its recommendations to </w:t>
            </w:r>
            <w:r w:rsidRPr="004910D6">
              <w:t xml:space="preserve">the </w:t>
            </w:r>
            <w:r w:rsidR="00884284">
              <w:t>Governor, DOB Director and the Legislature by 7/1/2025.  Adoption of a new Rate setting methodology is subject to DOB’s approval.</w:t>
            </w:r>
          </w:p>
        </w:tc>
      </w:tr>
      <w:tr w:rsidR="00F650C4" w:rsidRPr="004910D6" w14:paraId="2BEBA212" w14:textId="77777777" w:rsidTr="007574F1">
        <w:trPr>
          <w:trHeight w:val="709"/>
        </w:trPr>
        <w:tc>
          <w:tcPr>
            <w:tcW w:w="3464" w:type="dxa"/>
            <w:tcBorders>
              <w:top w:val="single" w:sz="4" w:space="0" w:color="231F20"/>
              <w:bottom w:val="single" w:sz="4" w:space="0" w:color="231F20"/>
              <w:right w:val="single" w:sz="4" w:space="0" w:color="231F20"/>
            </w:tcBorders>
          </w:tcPr>
          <w:p w14:paraId="71D93763" w14:textId="77777777" w:rsidR="00F650C4" w:rsidRPr="004910D6" w:rsidRDefault="00F650C4" w:rsidP="00F650C4">
            <w:pPr>
              <w:pStyle w:val="TableParagraph"/>
              <w:rPr>
                <w:rFonts w:asciiTheme="minorHAnsi" w:hAnsiTheme="minorHAnsi" w:cstheme="minorHAnsi"/>
                <w:szCs w:val="24"/>
              </w:rPr>
            </w:pPr>
          </w:p>
        </w:tc>
        <w:tc>
          <w:tcPr>
            <w:tcW w:w="3465" w:type="dxa"/>
            <w:tcBorders>
              <w:top w:val="single" w:sz="4" w:space="0" w:color="231F20"/>
              <w:left w:val="single" w:sz="4" w:space="0" w:color="231F20"/>
              <w:bottom w:val="single" w:sz="4" w:space="0" w:color="231F20"/>
              <w:right w:val="single" w:sz="4" w:space="0" w:color="231F20"/>
            </w:tcBorders>
          </w:tcPr>
          <w:p w14:paraId="5DF06967" w14:textId="0E596274" w:rsidR="00F650C4" w:rsidRPr="004910D6" w:rsidRDefault="00F650C4" w:rsidP="007574F1">
            <w:pPr>
              <w:pStyle w:val="TableParagraph"/>
            </w:pPr>
            <w:r w:rsidRPr="004910D6">
              <w:t xml:space="preserve">Allows reserves prior to </w:t>
            </w:r>
            <w:r w:rsidRPr="007574F1">
              <w:t>reconciliation</w:t>
            </w:r>
            <w:r w:rsidRPr="004910D6">
              <w:rPr>
                <w:spacing w:val="-14"/>
              </w:rPr>
              <w:t xml:space="preserve"> </w:t>
            </w:r>
            <w:r w:rsidRPr="004910D6">
              <w:t>(S.9132</w:t>
            </w:r>
            <w:r w:rsidRPr="004910D6">
              <w:rPr>
                <w:spacing w:val="-14"/>
              </w:rPr>
              <w:t xml:space="preserve"> </w:t>
            </w:r>
            <w:r w:rsidR="00B61C36">
              <w:t>o</w:t>
            </w:r>
            <w:r w:rsidRPr="004910D6">
              <w:t>f</w:t>
            </w:r>
            <w:r w:rsidRPr="004910D6">
              <w:rPr>
                <w:spacing w:val="-11"/>
              </w:rPr>
              <w:t xml:space="preserve"> </w:t>
            </w:r>
            <w:r w:rsidRPr="004910D6">
              <w:t>2022</w:t>
            </w:r>
            <w:r w:rsidR="00B61C36">
              <w:t>)</w:t>
            </w:r>
          </w:p>
        </w:tc>
        <w:tc>
          <w:tcPr>
            <w:tcW w:w="3405" w:type="dxa"/>
            <w:tcBorders>
              <w:top w:val="single" w:sz="4" w:space="0" w:color="231F20"/>
              <w:left w:val="single" w:sz="4" w:space="0" w:color="231F20"/>
              <w:bottom w:val="single" w:sz="4" w:space="0" w:color="231F20"/>
              <w:right w:val="single" w:sz="4" w:space="0" w:color="231F20"/>
            </w:tcBorders>
          </w:tcPr>
          <w:p w14:paraId="6B08717A" w14:textId="77777777" w:rsidR="00F650C4" w:rsidRPr="004910D6" w:rsidRDefault="00F650C4" w:rsidP="00F650C4">
            <w:pPr>
              <w:pStyle w:val="TableParagraph"/>
              <w:rPr>
                <w:rFonts w:asciiTheme="minorHAnsi" w:hAnsiTheme="minorHAnsi" w:cstheme="minorHAnsi"/>
                <w:szCs w:val="24"/>
              </w:rPr>
            </w:pPr>
          </w:p>
        </w:tc>
        <w:tc>
          <w:tcPr>
            <w:tcW w:w="3528" w:type="dxa"/>
            <w:tcBorders>
              <w:top w:val="single" w:sz="4" w:space="0" w:color="231F20"/>
              <w:left w:val="single" w:sz="4" w:space="0" w:color="231F20"/>
              <w:bottom w:val="single" w:sz="4" w:space="0" w:color="231F20"/>
            </w:tcBorders>
          </w:tcPr>
          <w:p w14:paraId="3DF64616" w14:textId="6E15837E" w:rsidR="00F650C4" w:rsidRPr="004910D6" w:rsidRDefault="00A22172" w:rsidP="00F650C4">
            <w:pPr>
              <w:pStyle w:val="TableParagraph"/>
              <w:rPr>
                <w:rFonts w:asciiTheme="minorHAnsi" w:hAnsiTheme="minorHAnsi" w:cstheme="minorHAnsi"/>
                <w:szCs w:val="24"/>
              </w:rPr>
            </w:pPr>
            <w:r w:rsidRPr="004910D6">
              <w:rPr>
                <w:rFonts w:asciiTheme="minorHAnsi" w:hAnsiTheme="minorHAnsi" w:cstheme="minorHAnsi"/>
                <w:szCs w:val="24"/>
              </w:rPr>
              <w:t xml:space="preserve">Not included </w:t>
            </w:r>
          </w:p>
        </w:tc>
      </w:tr>
      <w:tr w:rsidR="00F650C4" w:rsidRPr="004910D6" w14:paraId="41012565" w14:textId="77777777" w:rsidTr="007574F1">
        <w:trPr>
          <w:trHeight w:val="709"/>
        </w:trPr>
        <w:tc>
          <w:tcPr>
            <w:tcW w:w="3464" w:type="dxa"/>
            <w:tcBorders>
              <w:top w:val="single" w:sz="4" w:space="0" w:color="231F20"/>
              <w:bottom w:val="single" w:sz="4" w:space="0" w:color="231F20"/>
              <w:right w:val="single" w:sz="4" w:space="0" w:color="231F20"/>
            </w:tcBorders>
          </w:tcPr>
          <w:p w14:paraId="09B54B7C" w14:textId="77777777" w:rsidR="00F650C4" w:rsidRPr="004910D6" w:rsidRDefault="00F650C4" w:rsidP="00F650C4">
            <w:pPr>
              <w:pStyle w:val="TableParagraph"/>
              <w:rPr>
                <w:rFonts w:asciiTheme="minorHAnsi" w:hAnsiTheme="minorHAnsi" w:cstheme="minorHAnsi"/>
                <w:szCs w:val="24"/>
              </w:rPr>
            </w:pPr>
          </w:p>
        </w:tc>
        <w:tc>
          <w:tcPr>
            <w:tcW w:w="3465" w:type="dxa"/>
            <w:tcBorders>
              <w:top w:val="single" w:sz="4" w:space="0" w:color="231F20"/>
              <w:left w:val="single" w:sz="4" w:space="0" w:color="231F20"/>
              <w:bottom w:val="single" w:sz="4" w:space="0" w:color="231F20"/>
              <w:right w:val="single" w:sz="4" w:space="0" w:color="231F20"/>
            </w:tcBorders>
          </w:tcPr>
          <w:p w14:paraId="0B1D7757" w14:textId="77777777" w:rsidR="00F650C4" w:rsidRPr="004910D6" w:rsidRDefault="00F650C4" w:rsidP="00F650C4">
            <w:pPr>
              <w:pStyle w:val="TableParagraph"/>
              <w:spacing w:line="292" w:lineRule="exact"/>
              <w:ind w:left="125"/>
              <w:rPr>
                <w:rFonts w:asciiTheme="minorHAnsi" w:hAnsiTheme="minorHAnsi" w:cstheme="minorHAnsi"/>
                <w:szCs w:val="24"/>
              </w:rPr>
            </w:pPr>
            <w:r w:rsidRPr="004910D6">
              <w:rPr>
                <w:rFonts w:asciiTheme="minorHAnsi" w:hAnsiTheme="minorHAnsi" w:cstheme="minorHAnsi"/>
                <w:color w:val="231F20"/>
                <w:szCs w:val="24"/>
              </w:rPr>
              <w:t>Interim</w:t>
            </w:r>
            <w:r w:rsidRPr="004910D6">
              <w:rPr>
                <w:rFonts w:asciiTheme="minorHAnsi" w:hAnsiTheme="minorHAnsi" w:cstheme="minorHAnsi"/>
                <w:color w:val="231F20"/>
                <w:spacing w:val="-3"/>
                <w:szCs w:val="24"/>
              </w:rPr>
              <w:t xml:space="preserve"> </w:t>
            </w:r>
            <w:r w:rsidRPr="004910D6">
              <w:rPr>
                <w:rFonts w:asciiTheme="minorHAnsi" w:hAnsiTheme="minorHAnsi" w:cstheme="minorHAnsi"/>
                <w:color w:val="231F20"/>
                <w:szCs w:val="24"/>
              </w:rPr>
              <w:t>plus</w:t>
            </w:r>
            <w:r w:rsidRPr="004910D6">
              <w:rPr>
                <w:rFonts w:asciiTheme="minorHAnsi" w:hAnsiTheme="minorHAnsi" w:cstheme="minorHAnsi"/>
                <w:color w:val="231F20"/>
                <w:spacing w:val="-3"/>
                <w:szCs w:val="24"/>
              </w:rPr>
              <w:t xml:space="preserve"> </w:t>
            </w:r>
            <w:r w:rsidRPr="004910D6">
              <w:rPr>
                <w:rFonts w:asciiTheme="minorHAnsi" w:hAnsiTheme="minorHAnsi" w:cstheme="minorHAnsi"/>
                <w:color w:val="231F20"/>
                <w:szCs w:val="24"/>
              </w:rPr>
              <w:t>rates</w:t>
            </w:r>
            <w:r w:rsidRPr="004910D6">
              <w:rPr>
                <w:rFonts w:asciiTheme="minorHAnsi" w:hAnsiTheme="minorHAnsi" w:cstheme="minorHAnsi"/>
                <w:color w:val="231F20"/>
                <w:spacing w:val="-3"/>
                <w:szCs w:val="24"/>
              </w:rPr>
              <w:t xml:space="preserve"> </w:t>
            </w:r>
            <w:r w:rsidRPr="004910D6">
              <w:rPr>
                <w:rFonts w:asciiTheme="minorHAnsi" w:hAnsiTheme="minorHAnsi" w:cstheme="minorHAnsi"/>
                <w:color w:val="231F20"/>
                <w:szCs w:val="24"/>
              </w:rPr>
              <w:t>(S.9134</w:t>
            </w:r>
            <w:r w:rsidRPr="004910D6">
              <w:rPr>
                <w:rFonts w:asciiTheme="minorHAnsi" w:hAnsiTheme="minorHAnsi" w:cstheme="minorHAnsi"/>
                <w:color w:val="231F20"/>
                <w:spacing w:val="-3"/>
                <w:szCs w:val="24"/>
              </w:rPr>
              <w:t xml:space="preserve"> </w:t>
            </w:r>
            <w:r w:rsidRPr="004910D6">
              <w:rPr>
                <w:rFonts w:asciiTheme="minorHAnsi" w:hAnsiTheme="minorHAnsi" w:cstheme="minorHAnsi"/>
                <w:color w:val="231F20"/>
                <w:spacing w:val="-5"/>
                <w:szCs w:val="24"/>
              </w:rPr>
              <w:t>of</w:t>
            </w:r>
          </w:p>
          <w:p w14:paraId="04780D4A" w14:textId="77777777" w:rsidR="00F650C4" w:rsidRPr="007574F1" w:rsidRDefault="00F650C4" w:rsidP="007574F1">
            <w:pPr>
              <w:pStyle w:val="TableParagraph"/>
            </w:pPr>
            <w:r w:rsidRPr="004910D6">
              <w:t>2022)</w:t>
            </w:r>
          </w:p>
        </w:tc>
        <w:tc>
          <w:tcPr>
            <w:tcW w:w="3405" w:type="dxa"/>
            <w:tcBorders>
              <w:top w:val="single" w:sz="4" w:space="0" w:color="231F20"/>
              <w:left w:val="single" w:sz="4" w:space="0" w:color="231F20"/>
              <w:bottom w:val="single" w:sz="4" w:space="0" w:color="231F20"/>
              <w:right w:val="single" w:sz="4" w:space="0" w:color="231F20"/>
            </w:tcBorders>
          </w:tcPr>
          <w:p w14:paraId="0CA28AB4" w14:textId="77777777" w:rsidR="00F650C4" w:rsidRPr="004910D6" w:rsidRDefault="00F650C4" w:rsidP="00F650C4">
            <w:pPr>
              <w:pStyle w:val="TableParagraph"/>
              <w:rPr>
                <w:rFonts w:asciiTheme="minorHAnsi" w:hAnsiTheme="minorHAnsi" w:cstheme="minorHAnsi"/>
                <w:szCs w:val="24"/>
              </w:rPr>
            </w:pPr>
          </w:p>
        </w:tc>
        <w:tc>
          <w:tcPr>
            <w:tcW w:w="3528" w:type="dxa"/>
            <w:tcBorders>
              <w:top w:val="single" w:sz="4" w:space="0" w:color="231F20"/>
              <w:left w:val="single" w:sz="4" w:space="0" w:color="231F20"/>
              <w:bottom w:val="single" w:sz="4" w:space="0" w:color="231F20"/>
            </w:tcBorders>
          </w:tcPr>
          <w:p w14:paraId="52AFE56B" w14:textId="06CA7FB5" w:rsidR="00F650C4" w:rsidRPr="004910D6" w:rsidRDefault="00A22172" w:rsidP="00F650C4">
            <w:pPr>
              <w:pStyle w:val="TableParagraph"/>
              <w:rPr>
                <w:rFonts w:asciiTheme="minorHAnsi" w:hAnsiTheme="minorHAnsi" w:cstheme="minorHAnsi"/>
                <w:szCs w:val="24"/>
              </w:rPr>
            </w:pPr>
            <w:r w:rsidRPr="004910D6">
              <w:rPr>
                <w:rFonts w:asciiTheme="minorHAnsi" w:hAnsiTheme="minorHAnsi" w:cstheme="minorHAnsi"/>
                <w:szCs w:val="24"/>
              </w:rPr>
              <w:t xml:space="preserve">Not included </w:t>
            </w:r>
          </w:p>
        </w:tc>
      </w:tr>
      <w:tr w:rsidR="00F650C4" w:rsidRPr="004910D6" w14:paraId="2FCE8A6B" w14:textId="77777777" w:rsidTr="007574F1">
        <w:trPr>
          <w:trHeight w:val="628"/>
        </w:trPr>
        <w:tc>
          <w:tcPr>
            <w:tcW w:w="3464" w:type="dxa"/>
            <w:tcBorders>
              <w:top w:val="single" w:sz="4" w:space="0" w:color="231F20"/>
              <w:bottom w:val="single" w:sz="4" w:space="0" w:color="231F20"/>
              <w:right w:val="single" w:sz="4" w:space="0" w:color="231F20"/>
            </w:tcBorders>
          </w:tcPr>
          <w:p w14:paraId="64046044" w14:textId="77777777" w:rsidR="00F650C4" w:rsidRPr="004910D6" w:rsidRDefault="00F650C4" w:rsidP="00F650C4">
            <w:pPr>
              <w:pStyle w:val="TableParagraph"/>
              <w:rPr>
                <w:rFonts w:asciiTheme="minorHAnsi" w:hAnsiTheme="minorHAnsi" w:cstheme="minorHAnsi"/>
                <w:szCs w:val="24"/>
              </w:rPr>
            </w:pPr>
          </w:p>
        </w:tc>
        <w:tc>
          <w:tcPr>
            <w:tcW w:w="3465" w:type="dxa"/>
            <w:tcBorders>
              <w:top w:val="single" w:sz="4" w:space="0" w:color="231F20"/>
              <w:left w:val="single" w:sz="4" w:space="0" w:color="231F20"/>
              <w:bottom w:val="single" w:sz="4" w:space="0" w:color="231F20"/>
              <w:right w:val="single" w:sz="4" w:space="0" w:color="231F20"/>
            </w:tcBorders>
          </w:tcPr>
          <w:p w14:paraId="16EE02F9" w14:textId="77777777" w:rsidR="00F650C4" w:rsidRPr="004910D6" w:rsidRDefault="00F650C4" w:rsidP="007574F1">
            <w:pPr>
              <w:pStyle w:val="TableParagraph"/>
            </w:pPr>
            <w:r w:rsidRPr="004910D6">
              <w:t>Tuition</w:t>
            </w:r>
            <w:r w:rsidRPr="004910D6">
              <w:rPr>
                <w:spacing w:val="-10"/>
              </w:rPr>
              <w:t xml:space="preserve"> </w:t>
            </w:r>
            <w:r w:rsidRPr="004910D6">
              <w:t>rate</w:t>
            </w:r>
            <w:r w:rsidRPr="004910D6">
              <w:rPr>
                <w:spacing w:val="-10"/>
              </w:rPr>
              <w:t xml:space="preserve"> </w:t>
            </w:r>
            <w:r w:rsidRPr="004910D6">
              <w:t>increase</w:t>
            </w:r>
            <w:r w:rsidRPr="004910D6">
              <w:rPr>
                <w:spacing w:val="-10"/>
              </w:rPr>
              <w:t xml:space="preserve"> </w:t>
            </w:r>
            <w:r w:rsidRPr="004910D6">
              <w:t>parity</w:t>
            </w:r>
            <w:r w:rsidRPr="004910D6">
              <w:rPr>
                <w:spacing w:val="-10"/>
              </w:rPr>
              <w:t xml:space="preserve"> </w:t>
            </w:r>
            <w:r w:rsidRPr="004910D6">
              <w:t>with State Aid (S.6516-A of 2022)</w:t>
            </w:r>
          </w:p>
        </w:tc>
        <w:tc>
          <w:tcPr>
            <w:tcW w:w="3405" w:type="dxa"/>
            <w:tcBorders>
              <w:top w:val="single" w:sz="4" w:space="0" w:color="231F20"/>
              <w:left w:val="single" w:sz="4" w:space="0" w:color="231F20"/>
              <w:bottom w:val="single" w:sz="4" w:space="0" w:color="231F20"/>
              <w:right w:val="single" w:sz="4" w:space="0" w:color="231F20"/>
            </w:tcBorders>
          </w:tcPr>
          <w:p w14:paraId="43F4BE02" w14:textId="77777777" w:rsidR="00F650C4" w:rsidRPr="004910D6" w:rsidRDefault="00F650C4" w:rsidP="00F650C4">
            <w:pPr>
              <w:pStyle w:val="TableParagraph"/>
              <w:rPr>
                <w:rFonts w:asciiTheme="minorHAnsi" w:hAnsiTheme="minorHAnsi" w:cstheme="minorHAnsi"/>
                <w:szCs w:val="24"/>
              </w:rPr>
            </w:pPr>
          </w:p>
        </w:tc>
        <w:tc>
          <w:tcPr>
            <w:tcW w:w="3528" w:type="dxa"/>
            <w:tcBorders>
              <w:top w:val="single" w:sz="4" w:space="0" w:color="231F20"/>
              <w:left w:val="single" w:sz="4" w:space="0" w:color="231F20"/>
              <w:bottom w:val="single" w:sz="4" w:space="0" w:color="231F20"/>
            </w:tcBorders>
          </w:tcPr>
          <w:p w14:paraId="1F2A2B5E" w14:textId="04BE173C" w:rsidR="00F650C4" w:rsidRPr="004910D6" w:rsidRDefault="00A22172" w:rsidP="00F650C4">
            <w:pPr>
              <w:pStyle w:val="TableParagraph"/>
              <w:rPr>
                <w:rFonts w:asciiTheme="minorHAnsi" w:hAnsiTheme="minorHAnsi" w:cstheme="minorHAnsi"/>
                <w:szCs w:val="24"/>
              </w:rPr>
            </w:pPr>
            <w:r w:rsidRPr="004910D6">
              <w:rPr>
                <w:rFonts w:asciiTheme="minorHAnsi" w:hAnsiTheme="minorHAnsi" w:cstheme="minorHAnsi"/>
                <w:szCs w:val="24"/>
              </w:rPr>
              <w:t>Not included</w:t>
            </w:r>
          </w:p>
        </w:tc>
      </w:tr>
      <w:tr w:rsidR="00F97DFC" w:rsidRPr="004910D6" w14:paraId="32AE0E99" w14:textId="77777777" w:rsidTr="007574F1">
        <w:trPr>
          <w:trHeight w:val="1519"/>
        </w:trPr>
        <w:tc>
          <w:tcPr>
            <w:tcW w:w="3464" w:type="dxa"/>
            <w:tcBorders>
              <w:top w:val="single" w:sz="4" w:space="0" w:color="231F20"/>
              <w:bottom w:val="single" w:sz="4" w:space="0" w:color="231F20"/>
              <w:right w:val="single" w:sz="4" w:space="0" w:color="231F20"/>
            </w:tcBorders>
          </w:tcPr>
          <w:p w14:paraId="3DDF6C8A" w14:textId="4EC30F06" w:rsidR="00F97DFC" w:rsidRPr="004910D6" w:rsidRDefault="00BC1BA0" w:rsidP="00F650C4">
            <w:pPr>
              <w:pStyle w:val="TableParagraph"/>
              <w:rPr>
                <w:rFonts w:asciiTheme="minorHAnsi" w:hAnsiTheme="minorHAnsi" w:cstheme="minorHAnsi"/>
                <w:szCs w:val="24"/>
              </w:rPr>
            </w:pPr>
            <w:r w:rsidRPr="004910D6">
              <w:rPr>
                <w:rFonts w:asciiTheme="minorHAnsi" w:hAnsiTheme="minorHAnsi" w:cstheme="minorHAnsi"/>
                <w:b/>
                <w:bCs/>
                <w:szCs w:val="24"/>
              </w:rPr>
              <w:t>4201 Schools</w:t>
            </w:r>
            <w:r w:rsidRPr="004910D6">
              <w:rPr>
                <w:rFonts w:asciiTheme="minorHAnsi" w:hAnsiTheme="minorHAnsi" w:cstheme="minorHAnsi"/>
                <w:szCs w:val="24"/>
              </w:rPr>
              <w:t xml:space="preserve"> </w:t>
            </w:r>
            <w:r w:rsidR="00B61C36">
              <w:rPr>
                <w:rFonts w:asciiTheme="minorHAnsi" w:hAnsiTheme="minorHAnsi" w:cstheme="minorHAnsi"/>
                <w:szCs w:val="24"/>
              </w:rPr>
              <w:t>–</w:t>
            </w:r>
            <w:r w:rsidRPr="004910D6">
              <w:rPr>
                <w:rFonts w:asciiTheme="minorHAnsi" w:hAnsiTheme="minorHAnsi" w:cstheme="minorHAnsi"/>
                <w:szCs w:val="24"/>
              </w:rPr>
              <w:t xml:space="preserve"> $2 million reduction </w:t>
            </w:r>
          </w:p>
        </w:tc>
        <w:tc>
          <w:tcPr>
            <w:tcW w:w="3465" w:type="dxa"/>
            <w:tcBorders>
              <w:top w:val="single" w:sz="4" w:space="0" w:color="231F20"/>
              <w:left w:val="single" w:sz="4" w:space="0" w:color="231F20"/>
              <w:bottom w:val="single" w:sz="4" w:space="0" w:color="231F20"/>
              <w:right w:val="single" w:sz="4" w:space="0" w:color="231F20"/>
            </w:tcBorders>
          </w:tcPr>
          <w:p w14:paraId="3F53D26F" w14:textId="1292CDD3" w:rsidR="00F97DFC" w:rsidRPr="004910D6" w:rsidRDefault="00F97DFC" w:rsidP="007574F1">
            <w:pPr>
              <w:pStyle w:val="TableParagraph"/>
            </w:pPr>
            <w:r w:rsidRPr="004910D6">
              <w:t>$10</w:t>
            </w:r>
            <w:r w:rsidRPr="004910D6">
              <w:rPr>
                <w:spacing w:val="-10"/>
              </w:rPr>
              <w:t xml:space="preserve"> </w:t>
            </w:r>
            <w:r w:rsidRPr="004910D6">
              <w:t>million</w:t>
            </w:r>
            <w:r w:rsidRPr="004910D6">
              <w:rPr>
                <w:spacing w:val="-10"/>
              </w:rPr>
              <w:t xml:space="preserve"> </w:t>
            </w:r>
            <w:r w:rsidRPr="004910D6">
              <w:t>for</w:t>
            </w:r>
            <w:r w:rsidRPr="004910D6">
              <w:rPr>
                <w:spacing w:val="-10"/>
              </w:rPr>
              <w:t xml:space="preserve"> </w:t>
            </w:r>
            <w:r w:rsidRPr="004910D6">
              <w:t>4201</w:t>
            </w:r>
            <w:r w:rsidRPr="004910D6">
              <w:rPr>
                <w:spacing w:val="-10"/>
              </w:rPr>
              <w:t xml:space="preserve"> </w:t>
            </w:r>
            <w:r w:rsidRPr="004910D6">
              <w:t xml:space="preserve">teacher </w:t>
            </w:r>
            <w:r w:rsidRPr="007574F1">
              <w:t>salaries</w:t>
            </w:r>
          </w:p>
        </w:tc>
        <w:tc>
          <w:tcPr>
            <w:tcW w:w="3405" w:type="dxa"/>
            <w:tcBorders>
              <w:top w:val="single" w:sz="4" w:space="0" w:color="231F20"/>
              <w:left w:val="single" w:sz="4" w:space="0" w:color="231F20"/>
              <w:bottom w:val="single" w:sz="4" w:space="0" w:color="231F20"/>
              <w:right w:val="single" w:sz="4" w:space="0" w:color="231F20"/>
            </w:tcBorders>
          </w:tcPr>
          <w:p w14:paraId="0DBCC02C" w14:textId="3E523DB0" w:rsidR="00F97DFC" w:rsidRPr="004910D6" w:rsidRDefault="00F97DFC" w:rsidP="007574F1">
            <w:pPr>
              <w:pStyle w:val="TableParagraph"/>
            </w:pPr>
            <w:r w:rsidRPr="004910D6">
              <w:t>Provides $15 million for 4201 schools</w:t>
            </w:r>
            <w:r w:rsidRPr="004910D6">
              <w:rPr>
                <w:spacing w:val="-8"/>
              </w:rPr>
              <w:t xml:space="preserve"> </w:t>
            </w:r>
            <w:r w:rsidRPr="004910D6">
              <w:t>but</w:t>
            </w:r>
            <w:r w:rsidRPr="004910D6">
              <w:rPr>
                <w:spacing w:val="-8"/>
              </w:rPr>
              <w:t xml:space="preserve"> </w:t>
            </w:r>
            <w:r w:rsidRPr="004910D6">
              <w:t>nothing</w:t>
            </w:r>
            <w:r w:rsidRPr="004910D6">
              <w:rPr>
                <w:spacing w:val="-8"/>
              </w:rPr>
              <w:t xml:space="preserve"> </w:t>
            </w:r>
            <w:r w:rsidRPr="004910D6">
              <w:t>for</w:t>
            </w:r>
            <w:r w:rsidRPr="004910D6">
              <w:rPr>
                <w:spacing w:val="-8"/>
              </w:rPr>
              <w:t xml:space="preserve"> </w:t>
            </w:r>
            <w:r w:rsidRPr="004910D6">
              <w:t>4410,</w:t>
            </w:r>
            <w:r w:rsidRPr="004910D6">
              <w:rPr>
                <w:spacing w:val="-8"/>
              </w:rPr>
              <w:t xml:space="preserve"> </w:t>
            </w:r>
            <w:r w:rsidRPr="004910D6">
              <w:t xml:space="preserve">853 and </w:t>
            </w:r>
            <w:r w:rsidR="002E6092" w:rsidRPr="004910D6">
              <w:t>Special Act</w:t>
            </w:r>
            <w:r w:rsidR="00505857" w:rsidRPr="004910D6">
              <w:t xml:space="preserve"> </w:t>
            </w:r>
            <w:r w:rsidR="00505857" w:rsidRPr="007574F1">
              <w:t>schools</w:t>
            </w:r>
          </w:p>
        </w:tc>
        <w:tc>
          <w:tcPr>
            <w:tcW w:w="3528" w:type="dxa"/>
            <w:tcBorders>
              <w:top w:val="single" w:sz="4" w:space="0" w:color="231F20"/>
              <w:left w:val="single" w:sz="4" w:space="0" w:color="231F20"/>
              <w:bottom w:val="single" w:sz="4" w:space="0" w:color="231F20"/>
            </w:tcBorders>
          </w:tcPr>
          <w:p w14:paraId="1D251547" w14:textId="23D3DBDF" w:rsidR="00F97DFC" w:rsidRPr="004910D6" w:rsidRDefault="00BC1BA0" w:rsidP="007574F1">
            <w:pPr>
              <w:pStyle w:val="TableParagraph"/>
            </w:pPr>
            <w:r w:rsidRPr="004910D6">
              <w:t xml:space="preserve">Restores $2 million and provides an additional $4 million, for a total of $112 </w:t>
            </w:r>
            <w:r w:rsidRPr="007574F1">
              <w:t>million</w:t>
            </w:r>
            <w:r w:rsidR="004910D6" w:rsidRPr="004910D6">
              <w:t xml:space="preserve"> with additional allocations for </w:t>
            </w:r>
            <w:proofErr w:type="gramStart"/>
            <w:r w:rsidR="004910D6" w:rsidRPr="004910D6">
              <w:t>each individual</w:t>
            </w:r>
            <w:proofErr w:type="gramEnd"/>
            <w:r w:rsidR="004910D6" w:rsidRPr="004910D6">
              <w:t xml:space="preserve"> 4201 school.</w:t>
            </w:r>
          </w:p>
        </w:tc>
      </w:tr>
      <w:tr w:rsidR="001D4021" w:rsidRPr="004910D6" w14:paraId="080E75A8" w14:textId="77777777" w:rsidTr="007574F1">
        <w:trPr>
          <w:trHeight w:val="1879"/>
        </w:trPr>
        <w:tc>
          <w:tcPr>
            <w:tcW w:w="3464" w:type="dxa"/>
            <w:tcBorders>
              <w:top w:val="single" w:sz="4" w:space="0" w:color="231F20"/>
              <w:right w:val="single" w:sz="4" w:space="0" w:color="231F20"/>
            </w:tcBorders>
          </w:tcPr>
          <w:p w14:paraId="56C1A662" w14:textId="77777777" w:rsidR="00B61C36" w:rsidRDefault="004910D6" w:rsidP="007574F1">
            <w:pPr>
              <w:pStyle w:val="TableParagraph"/>
              <w:rPr>
                <w:b/>
                <w:bCs/>
              </w:rPr>
            </w:pPr>
            <w:r w:rsidRPr="007574F1">
              <w:rPr>
                <w:b/>
                <w:bCs/>
              </w:rPr>
              <w:t xml:space="preserve">Free Public-School lunch/meals </w:t>
            </w:r>
          </w:p>
          <w:p w14:paraId="0E89E420" w14:textId="7504DDE6" w:rsidR="001D4021" w:rsidRPr="007574F1" w:rsidRDefault="00B61C36" w:rsidP="007574F1">
            <w:pPr>
              <w:pStyle w:val="TableParagraph"/>
              <w:rPr>
                <w:b/>
                <w:bCs/>
              </w:rPr>
            </w:pPr>
            <w:r>
              <w:rPr>
                <w:b/>
                <w:bCs/>
              </w:rPr>
              <w:t>–</w:t>
            </w:r>
            <w:r w:rsidR="004910D6" w:rsidRPr="007574F1">
              <w:rPr>
                <w:b/>
                <w:bCs/>
              </w:rPr>
              <w:t xml:space="preserve"> $0</w:t>
            </w:r>
          </w:p>
        </w:tc>
        <w:tc>
          <w:tcPr>
            <w:tcW w:w="3465" w:type="dxa"/>
            <w:tcBorders>
              <w:top w:val="single" w:sz="4" w:space="0" w:color="231F20"/>
              <w:left w:val="single" w:sz="4" w:space="0" w:color="231F20"/>
              <w:right w:val="single" w:sz="4" w:space="0" w:color="231F20"/>
            </w:tcBorders>
          </w:tcPr>
          <w:p w14:paraId="5B0156FF" w14:textId="6E5BFAC6" w:rsidR="001D4021" w:rsidRPr="004910D6" w:rsidRDefault="004910D6" w:rsidP="00F650C4">
            <w:pPr>
              <w:pStyle w:val="TableParagraph"/>
              <w:spacing w:line="290" w:lineRule="atLeast"/>
              <w:ind w:left="125"/>
              <w:rPr>
                <w:rFonts w:asciiTheme="minorHAnsi" w:hAnsiTheme="minorHAnsi" w:cstheme="minorHAnsi"/>
                <w:color w:val="231F20"/>
                <w:szCs w:val="24"/>
              </w:rPr>
            </w:pPr>
            <w:r w:rsidRPr="004910D6">
              <w:rPr>
                <w:rFonts w:asciiTheme="minorHAnsi" w:hAnsiTheme="minorHAnsi" w:cstheme="minorHAnsi"/>
                <w:color w:val="231F20"/>
                <w:szCs w:val="24"/>
              </w:rPr>
              <w:t>$200 million</w:t>
            </w:r>
          </w:p>
        </w:tc>
        <w:tc>
          <w:tcPr>
            <w:tcW w:w="3405" w:type="dxa"/>
            <w:tcBorders>
              <w:top w:val="single" w:sz="4" w:space="0" w:color="231F20"/>
              <w:left w:val="single" w:sz="4" w:space="0" w:color="231F20"/>
              <w:right w:val="single" w:sz="4" w:space="0" w:color="231F20"/>
            </w:tcBorders>
          </w:tcPr>
          <w:p w14:paraId="5D735764" w14:textId="29B7044C" w:rsidR="001D4021" w:rsidRPr="004910D6" w:rsidRDefault="004910D6" w:rsidP="00F650C4">
            <w:pPr>
              <w:pStyle w:val="TableParagraph"/>
              <w:rPr>
                <w:rFonts w:asciiTheme="minorHAnsi" w:hAnsiTheme="minorHAnsi" w:cstheme="minorHAnsi"/>
                <w:color w:val="231F20"/>
                <w:szCs w:val="24"/>
              </w:rPr>
            </w:pPr>
            <w:r w:rsidRPr="004910D6">
              <w:rPr>
                <w:rFonts w:asciiTheme="minorHAnsi" w:hAnsiTheme="minorHAnsi" w:cstheme="minorHAnsi"/>
                <w:color w:val="231F20"/>
                <w:szCs w:val="24"/>
              </w:rPr>
              <w:t>$200 million</w:t>
            </w:r>
          </w:p>
        </w:tc>
        <w:tc>
          <w:tcPr>
            <w:tcW w:w="3528" w:type="dxa"/>
            <w:tcBorders>
              <w:top w:val="single" w:sz="4" w:space="0" w:color="231F20"/>
              <w:left w:val="single" w:sz="4" w:space="0" w:color="231F20"/>
            </w:tcBorders>
          </w:tcPr>
          <w:p w14:paraId="2CEC809B" w14:textId="5E18D1BF" w:rsidR="001D4021" w:rsidRPr="004910D6" w:rsidRDefault="004910D6" w:rsidP="007574F1">
            <w:pPr>
              <w:pStyle w:val="TableParagraph"/>
            </w:pPr>
            <w:r w:rsidRPr="004910D6">
              <w:t xml:space="preserve">Adds $130 million to help provide reimbursement at the free-lunch funding </w:t>
            </w:r>
            <w:r w:rsidRPr="007574F1">
              <w:t>level</w:t>
            </w:r>
            <w:r w:rsidRPr="004910D6">
              <w:t xml:space="preserve"> for school meals to districts that participate in the Federal Community Eligibility Provision (CEP) Program</w:t>
            </w:r>
            <w:r w:rsidR="00B61C36">
              <w:t>.</w:t>
            </w:r>
          </w:p>
        </w:tc>
      </w:tr>
    </w:tbl>
    <w:p w14:paraId="21A0F979" w14:textId="58FF3936" w:rsidR="006D3C6E" w:rsidRPr="004910D6" w:rsidRDefault="006D3C6E">
      <w:pPr>
        <w:rPr>
          <w:rFonts w:asciiTheme="minorHAnsi" w:hAnsiTheme="minorHAnsi" w:cstheme="minorHAnsi"/>
          <w:sz w:val="24"/>
          <w:szCs w:val="24"/>
        </w:rPr>
      </w:pPr>
    </w:p>
    <w:p w14:paraId="1CA724EE" w14:textId="77777777" w:rsidR="006D3C6E" w:rsidRDefault="006D3C6E">
      <w:pPr>
        <w:rPr>
          <w:rFonts w:asciiTheme="minorHAnsi" w:hAnsiTheme="minorHAnsi" w:cstheme="minorHAnsi"/>
          <w:sz w:val="24"/>
          <w:szCs w:val="24"/>
        </w:rPr>
      </w:pPr>
    </w:p>
    <w:p w14:paraId="6B73C971" w14:textId="77777777" w:rsidR="005119F7" w:rsidRDefault="005119F7">
      <w:pPr>
        <w:rPr>
          <w:rFonts w:asciiTheme="minorHAnsi" w:hAnsiTheme="minorHAnsi" w:cstheme="minorHAnsi"/>
          <w:sz w:val="24"/>
          <w:szCs w:val="24"/>
        </w:rPr>
      </w:pPr>
    </w:p>
    <w:p w14:paraId="378F5F30" w14:textId="77777777" w:rsidR="005119F7" w:rsidRPr="004910D6" w:rsidRDefault="005119F7">
      <w:pPr>
        <w:rPr>
          <w:rFonts w:asciiTheme="minorHAnsi" w:hAnsiTheme="minorHAnsi" w:cstheme="minorHAnsi"/>
          <w:sz w:val="24"/>
          <w:szCs w:val="24"/>
        </w:rPr>
        <w:sectPr w:rsidR="005119F7" w:rsidRPr="004910D6">
          <w:type w:val="continuous"/>
          <w:pgSz w:w="15840" w:h="12240" w:orient="landscape"/>
          <w:pgMar w:top="640" w:right="720" w:bottom="977" w:left="880" w:header="720" w:footer="720" w:gutter="0"/>
          <w:cols w:space="720"/>
        </w:sectPr>
      </w:pPr>
    </w:p>
    <w:tbl>
      <w:tblPr>
        <w:tblW w:w="14059" w:type="dxa"/>
        <w:tblInd w:w="20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3492"/>
        <w:gridCol w:w="3523"/>
        <w:gridCol w:w="3457"/>
        <w:gridCol w:w="3587"/>
      </w:tblGrid>
      <w:tr w:rsidR="005119F7" w:rsidRPr="004910D6" w14:paraId="1A808EBC" w14:textId="77777777" w:rsidTr="005119F7">
        <w:trPr>
          <w:trHeight w:val="289"/>
        </w:trPr>
        <w:tc>
          <w:tcPr>
            <w:tcW w:w="3492" w:type="dxa"/>
            <w:tcBorders>
              <w:bottom w:val="nil"/>
              <w:right w:val="single" w:sz="4" w:space="0" w:color="231F20"/>
            </w:tcBorders>
          </w:tcPr>
          <w:p w14:paraId="053E2927" w14:textId="595EADAD" w:rsidR="005119F7" w:rsidRPr="004910D6" w:rsidRDefault="005119F7" w:rsidP="005119F7">
            <w:pPr>
              <w:pStyle w:val="TableParagraph"/>
              <w:spacing w:line="269" w:lineRule="exact"/>
              <w:ind w:left="108"/>
              <w:rPr>
                <w:rFonts w:asciiTheme="minorHAnsi" w:hAnsiTheme="minorHAnsi" w:cstheme="minorHAnsi"/>
                <w:b/>
                <w:color w:val="231F20"/>
                <w:szCs w:val="24"/>
              </w:rPr>
            </w:pPr>
            <w:bookmarkStart w:id="6" w:name="_Hlk134023304"/>
            <w:r w:rsidRPr="004910D6">
              <w:rPr>
                <w:rFonts w:asciiTheme="minorHAnsi" w:hAnsiTheme="minorHAnsi" w:cstheme="minorHAnsi"/>
                <w:b/>
                <w:color w:val="231F20"/>
                <w:szCs w:val="24"/>
              </w:rPr>
              <w:t>Governor’s</w:t>
            </w:r>
            <w:r w:rsidRPr="004910D6">
              <w:rPr>
                <w:rFonts w:asciiTheme="minorHAnsi" w:hAnsiTheme="minorHAnsi" w:cstheme="minorHAnsi"/>
                <w:b/>
                <w:color w:val="231F20"/>
                <w:spacing w:val="-4"/>
                <w:szCs w:val="24"/>
              </w:rPr>
              <w:t xml:space="preserve"> </w:t>
            </w:r>
            <w:r w:rsidRPr="004910D6">
              <w:rPr>
                <w:rFonts w:asciiTheme="minorHAnsi" w:hAnsiTheme="minorHAnsi" w:cstheme="minorHAnsi"/>
                <w:b/>
                <w:color w:val="231F20"/>
                <w:spacing w:val="-2"/>
                <w:szCs w:val="24"/>
              </w:rPr>
              <w:t>Budget</w:t>
            </w:r>
          </w:p>
        </w:tc>
        <w:tc>
          <w:tcPr>
            <w:tcW w:w="3523" w:type="dxa"/>
            <w:tcBorders>
              <w:left w:val="single" w:sz="4" w:space="0" w:color="231F20"/>
              <w:bottom w:val="nil"/>
              <w:right w:val="single" w:sz="4" w:space="0" w:color="231F20"/>
            </w:tcBorders>
          </w:tcPr>
          <w:p w14:paraId="3CBD7391" w14:textId="2039B6C4" w:rsidR="005119F7" w:rsidRPr="004910D6" w:rsidRDefault="005119F7" w:rsidP="005119F7">
            <w:pPr>
              <w:pStyle w:val="TableParagraph"/>
              <w:spacing w:line="269" w:lineRule="exact"/>
              <w:ind w:left="125"/>
              <w:rPr>
                <w:rFonts w:asciiTheme="minorHAnsi" w:hAnsiTheme="minorHAnsi" w:cstheme="minorHAnsi"/>
                <w:color w:val="231F20"/>
                <w:szCs w:val="24"/>
              </w:rPr>
            </w:pPr>
            <w:r w:rsidRPr="004910D6">
              <w:rPr>
                <w:rFonts w:asciiTheme="minorHAnsi" w:hAnsiTheme="minorHAnsi" w:cstheme="minorHAnsi"/>
                <w:b/>
                <w:color w:val="231F20"/>
                <w:szCs w:val="24"/>
              </w:rPr>
              <w:t>Senate</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457" w:type="dxa"/>
            <w:tcBorders>
              <w:left w:val="single" w:sz="4" w:space="0" w:color="231F20"/>
              <w:bottom w:val="nil"/>
              <w:right w:val="single" w:sz="4" w:space="0" w:color="231F20"/>
            </w:tcBorders>
          </w:tcPr>
          <w:p w14:paraId="4B075692" w14:textId="61254CC6" w:rsidR="005119F7" w:rsidRPr="004910D6" w:rsidRDefault="005119F7" w:rsidP="005119F7">
            <w:pPr>
              <w:pStyle w:val="TableParagraph"/>
              <w:spacing w:line="269" w:lineRule="exact"/>
              <w:ind w:left="124"/>
              <w:rPr>
                <w:rFonts w:asciiTheme="minorHAnsi" w:hAnsiTheme="minorHAnsi" w:cstheme="minorHAnsi"/>
                <w:color w:val="231F20"/>
                <w:szCs w:val="24"/>
              </w:rPr>
            </w:pPr>
            <w:r w:rsidRPr="004910D6">
              <w:rPr>
                <w:rFonts w:asciiTheme="minorHAnsi" w:hAnsiTheme="minorHAnsi" w:cstheme="minorHAnsi"/>
                <w:b/>
                <w:color w:val="231F20"/>
                <w:szCs w:val="24"/>
              </w:rPr>
              <w:t>Assembly</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587" w:type="dxa"/>
            <w:tcBorders>
              <w:left w:val="single" w:sz="4" w:space="0" w:color="231F20"/>
              <w:bottom w:val="nil"/>
            </w:tcBorders>
          </w:tcPr>
          <w:p w14:paraId="7390F128" w14:textId="6EFF4462" w:rsidR="005119F7" w:rsidRPr="004910D6" w:rsidRDefault="005119F7" w:rsidP="005119F7">
            <w:pPr>
              <w:pStyle w:val="TableParagraph"/>
              <w:spacing w:line="269" w:lineRule="exact"/>
              <w:ind w:left="936"/>
              <w:rPr>
                <w:rFonts w:asciiTheme="minorHAnsi" w:hAnsiTheme="minorHAnsi" w:cstheme="minorHAnsi"/>
                <w:b/>
                <w:color w:val="231F20"/>
                <w:szCs w:val="24"/>
              </w:rPr>
            </w:pPr>
            <w:r w:rsidRPr="004910D6">
              <w:rPr>
                <w:rFonts w:asciiTheme="minorHAnsi" w:hAnsiTheme="minorHAnsi" w:cstheme="minorHAnsi"/>
                <w:b/>
                <w:color w:val="231F20"/>
                <w:szCs w:val="24"/>
              </w:rPr>
              <w:t>FINAL</w:t>
            </w:r>
            <w:r w:rsidRPr="004910D6">
              <w:rPr>
                <w:rFonts w:asciiTheme="minorHAnsi" w:hAnsiTheme="minorHAnsi" w:cstheme="minorHAnsi"/>
                <w:b/>
                <w:color w:val="231F20"/>
                <w:spacing w:val="-3"/>
                <w:szCs w:val="24"/>
              </w:rPr>
              <w:t xml:space="preserve"> </w:t>
            </w:r>
            <w:r w:rsidRPr="004910D6">
              <w:rPr>
                <w:rFonts w:asciiTheme="minorHAnsi" w:hAnsiTheme="minorHAnsi" w:cstheme="minorHAnsi"/>
                <w:b/>
                <w:color w:val="231F20"/>
                <w:spacing w:val="-2"/>
                <w:szCs w:val="24"/>
              </w:rPr>
              <w:t>BUDGET</w:t>
            </w:r>
          </w:p>
        </w:tc>
      </w:tr>
      <w:tr w:rsidR="005119F7" w:rsidRPr="004910D6" w14:paraId="1DE0DB01" w14:textId="77777777" w:rsidTr="005119F7">
        <w:trPr>
          <w:trHeight w:val="289"/>
        </w:trPr>
        <w:tc>
          <w:tcPr>
            <w:tcW w:w="3492" w:type="dxa"/>
            <w:tcBorders>
              <w:top w:val="nil"/>
              <w:bottom w:val="single" w:sz="4" w:space="0" w:color="auto"/>
              <w:right w:val="single" w:sz="4" w:space="0" w:color="231F20"/>
            </w:tcBorders>
            <w:shd w:val="clear" w:color="auto" w:fill="365F91"/>
          </w:tcPr>
          <w:p w14:paraId="7AB134B9" w14:textId="437F4BB9" w:rsidR="005119F7" w:rsidRPr="004910D6" w:rsidRDefault="005119F7" w:rsidP="005119F7">
            <w:pPr>
              <w:pStyle w:val="TableParagraph"/>
              <w:spacing w:line="269" w:lineRule="exact"/>
              <w:ind w:left="108"/>
              <w:rPr>
                <w:rFonts w:asciiTheme="minorHAnsi" w:hAnsiTheme="minorHAnsi" w:cstheme="minorHAnsi"/>
                <w:b/>
                <w:color w:val="231F20"/>
                <w:szCs w:val="24"/>
              </w:rPr>
            </w:pPr>
            <w:r>
              <w:rPr>
                <w:rFonts w:asciiTheme="minorHAnsi" w:hAnsiTheme="minorHAnsi" w:cstheme="minorHAnsi"/>
                <w:b/>
                <w:color w:val="FFFFFF"/>
                <w:spacing w:val="-5"/>
                <w:szCs w:val="24"/>
              </w:rPr>
              <w:t>OMH</w:t>
            </w:r>
          </w:p>
        </w:tc>
        <w:tc>
          <w:tcPr>
            <w:tcW w:w="3523" w:type="dxa"/>
            <w:tcBorders>
              <w:top w:val="nil"/>
              <w:left w:val="single" w:sz="4" w:space="0" w:color="231F20"/>
              <w:bottom w:val="single" w:sz="4" w:space="0" w:color="auto"/>
              <w:right w:val="single" w:sz="4" w:space="0" w:color="231F20"/>
            </w:tcBorders>
            <w:shd w:val="clear" w:color="auto" w:fill="365F91"/>
          </w:tcPr>
          <w:p w14:paraId="7B408D4C" w14:textId="77777777" w:rsidR="005119F7" w:rsidRPr="004910D6" w:rsidRDefault="005119F7" w:rsidP="005119F7">
            <w:pPr>
              <w:pStyle w:val="TableParagraph"/>
              <w:spacing w:line="269" w:lineRule="exact"/>
              <w:ind w:left="125"/>
              <w:rPr>
                <w:rFonts w:asciiTheme="minorHAnsi" w:hAnsiTheme="minorHAnsi" w:cstheme="minorHAnsi"/>
                <w:color w:val="231F20"/>
                <w:szCs w:val="24"/>
              </w:rPr>
            </w:pPr>
          </w:p>
        </w:tc>
        <w:tc>
          <w:tcPr>
            <w:tcW w:w="3457" w:type="dxa"/>
            <w:tcBorders>
              <w:top w:val="nil"/>
              <w:left w:val="single" w:sz="4" w:space="0" w:color="231F20"/>
              <w:bottom w:val="single" w:sz="4" w:space="0" w:color="auto"/>
              <w:right w:val="single" w:sz="4" w:space="0" w:color="231F20"/>
            </w:tcBorders>
            <w:shd w:val="clear" w:color="auto" w:fill="365F91"/>
          </w:tcPr>
          <w:p w14:paraId="7679929E" w14:textId="77777777" w:rsidR="005119F7" w:rsidRPr="004910D6" w:rsidRDefault="005119F7" w:rsidP="005119F7">
            <w:pPr>
              <w:pStyle w:val="TableParagraph"/>
              <w:spacing w:line="269" w:lineRule="exact"/>
              <w:ind w:left="124"/>
              <w:rPr>
                <w:rFonts w:asciiTheme="minorHAnsi" w:hAnsiTheme="minorHAnsi" w:cstheme="minorHAnsi"/>
                <w:color w:val="231F20"/>
                <w:szCs w:val="24"/>
              </w:rPr>
            </w:pPr>
          </w:p>
        </w:tc>
        <w:tc>
          <w:tcPr>
            <w:tcW w:w="3587" w:type="dxa"/>
            <w:tcBorders>
              <w:top w:val="nil"/>
              <w:left w:val="single" w:sz="4" w:space="0" w:color="231F20"/>
              <w:bottom w:val="single" w:sz="4" w:space="0" w:color="auto"/>
            </w:tcBorders>
            <w:shd w:val="clear" w:color="auto" w:fill="365F91"/>
          </w:tcPr>
          <w:p w14:paraId="30FABAE6" w14:textId="77777777" w:rsidR="005119F7" w:rsidRPr="004910D6" w:rsidRDefault="005119F7" w:rsidP="005119F7">
            <w:pPr>
              <w:pStyle w:val="TableParagraph"/>
              <w:spacing w:line="269" w:lineRule="exact"/>
              <w:ind w:left="936"/>
              <w:rPr>
                <w:rFonts w:asciiTheme="minorHAnsi" w:hAnsiTheme="minorHAnsi" w:cstheme="minorHAnsi"/>
                <w:b/>
                <w:color w:val="231F20"/>
                <w:szCs w:val="24"/>
              </w:rPr>
            </w:pPr>
          </w:p>
        </w:tc>
      </w:tr>
      <w:bookmarkEnd w:id="6"/>
      <w:tr w:rsidR="005119F7" w:rsidRPr="004910D6" w14:paraId="007A92CD" w14:textId="77777777" w:rsidTr="007574F1">
        <w:trPr>
          <w:trHeight w:val="703"/>
        </w:trPr>
        <w:tc>
          <w:tcPr>
            <w:tcW w:w="3492" w:type="dxa"/>
            <w:tcBorders>
              <w:top w:val="single" w:sz="4" w:space="0" w:color="auto"/>
              <w:bottom w:val="single" w:sz="4" w:space="0" w:color="auto"/>
              <w:right w:val="single" w:sz="4" w:space="0" w:color="231F20"/>
            </w:tcBorders>
          </w:tcPr>
          <w:p w14:paraId="66DE47EE" w14:textId="6D2FD2D2" w:rsidR="005119F7" w:rsidRPr="007574F1" w:rsidRDefault="005119F7" w:rsidP="007574F1">
            <w:pPr>
              <w:pStyle w:val="TableParagraph"/>
              <w:rPr>
                <w:b/>
                <w:bCs/>
              </w:rPr>
            </w:pPr>
            <w:r w:rsidRPr="007574F1">
              <w:rPr>
                <w:b/>
                <w:bCs/>
              </w:rPr>
              <w:t>2.5</w:t>
            </w:r>
            <w:r w:rsidRPr="007574F1">
              <w:rPr>
                <w:b/>
                <w:bCs/>
                <w:spacing w:val="-8"/>
              </w:rPr>
              <w:t xml:space="preserve"> </w:t>
            </w:r>
            <w:r w:rsidRPr="007574F1">
              <w:rPr>
                <w:b/>
                <w:bCs/>
              </w:rPr>
              <w:t>%</w:t>
            </w:r>
            <w:r w:rsidRPr="007574F1">
              <w:rPr>
                <w:b/>
                <w:bCs/>
                <w:spacing w:val="-9"/>
              </w:rPr>
              <w:t xml:space="preserve"> </w:t>
            </w:r>
            <w:r w:rsidRPr="007574F1">
              <w:rPr>
                <w:b/>
                <w:bCs/>
              </w:rPr>
              <w:t>COLA</w:t>
            </w:r>
            <w:r w:rsidRPr="007574F1">
              <w:rPr>
                <w:b/>
                <w:bCs/>
                <w:spacing w:val="-8"/>
              </w:rPr>
              <w:t xml:space="preserve"> </w:t>
            </w:r>
            <w:r w:rsidRPr="007574F1">
              <w:rPr>
                <w:b/>
                <w:bCs/>
              </w:rPr>
              <w:t>for</w:t>
            </w:r>
            <w:r w:rsidRPr="007574F1">
              <w:rPr>
                <w:b/>
                <w:bCs/>
                <w:spacing w:val="-7"/>
              </w:rPr>
              <w:t xml:space="preserve"> </w:t>
            </w:r>
            <w:r w:rsidRPr="007574F1">
              <w:rPr>
                <w:b/>
                <w:bCs/>
              </w:rPr>
              <w:t>OMH</w:t>
            </w:r>
            <w:r w:rsidRPr="007574F1">
              <w:rPr>
                <w:b/>
                <w:bCs/>
                <w:color w:val="FFFFFF"/>
                <w:spacing w:val="-4"/>
              </w:rPr>
              <w:t xml:space="preserve"> </w:t>
            </w:r>
          </w:p>
        </w:tc>
        <w:tc>
          <w:tcPr>
            <w:tcW w:w="3523" w:type="dxa"/>
            <w:tcBorders>
              <w:top w:val="single" w:sz="4" w:space="0" w:color="auto"/>
              <w:left w:val="single" w:sz="4" w:space="0" w:color="231F20"/>
              <w:bottom w:val="single" w:sz="4" w:space="0" w:color="auto"/>
              <w:right w:val="single" w:sz="4" w:space="0" w:color="231F20"/>
            </w:tcBorders>
          </w:tcPr>
          <w:p w14:paraId="787A73DD" w14:textId="43CBB1E8" w:rsidR="005119F7" w:rsidRPr="007574F1" w:rsidRDefault="005119F7" w:rsidP="007574F1">
            <w:pPr>
              <w:pStyle w:val="TableParagraph"/>
            </w:pPr>
            <w:r w:rsidRPr="004910D6">
              <w:t>Increase</w:t>
            </w:r>
            <w:r w:rsidRPr="004910D6">
              <w:rPr>
                <w:spacing w:val="-7"/>
              </w:rPr>
              <w:t xml:space="preserve"> </w:t>
            </w:r>
            <w:r w:rsidRPr="004910D6">
              <w:t>COLA</w:t>
            </w:r>
            <w:r w:rsidRPr="004910D6">
              <w:rPr>
                <w:spacing w:val="-7"/>
              </w:rPr>
              <w:t xml:space="preserve"> </w:t>
            </w:r>
            <w:r w:rsidRPr="004910D6">
              <w:t>to</w:t>
            </w:r>
            <w:r w:rsidRPr="004910D6">
              <w:rPr>
                <w:spacing w:val="-6"/>
              </w:rPr>
              <w:t xml:space="preserve"> </w:t>
            </w:r>
            <w:r w:rsidRPr="004910D6">
              <w:rPr>
                <w:b/>
              </w:rPr>
              <w:t>8.5%</w:t>
            </w:r>
            <w:r w:rsidRPr="004910D6">
              <w:rPr>
                <w:b/>
                <w:spacing w:val="-6"/>
              </w:rPr>
              <w:t xml:space="preserve"> </w:t>
            </w:r>
            <w:r w:rsidR="00B61C36">
              <w:t>–</w:t>
            </w:r>
            <w:r w:rsidRPr="004910D6">
              <w:rPr>
                <w:spacing w:val="-6"/>
              </w:rPr>
              <w:t xml:space="preserve"> </w:t>
            </w:r>
            <w:r w:rsidRPr="004910D6">
              <w:t>adds</w:t>
            </w:r>
            <w:r w:rsidRPr="004910D6">
              <w:rPr>
                <w:spacing w:val="-7"/>
              </w:rPr>
              <w:t xml:space="preserve"> $128 </w:t>
            </w:r>
            <w:r w:rsidRPr="004910D6">
              <w:t>million for OMH</w:t>
            </w:r>
          </w:p>
        </w:tc>
        <w:tc>
          <w:tcPr>
            <w:tcW w:w="3457" w:type="dxa"/>
            <w:tcBorders>
              <w:top w:val="single" w:sz="4" w:space="0" w:color="auto"/>
              <w:left w:val="single" w:sz="4" w:space="0" w:color="231F20"/>
              <w:bottom w:val="single" w:sz="4" w:space="0" w:color="auto"/>
              <w:right w:val="single" w:sz="4" w:space="0" w:color="231F20"/>
            </w:tcBorders>
          </w:tcPr>
          <w:p w14:paraId="0CBBCF89" w14:textId="7E2426BE" w:rsidR="005119F7" w:rsidRPr="004910D6" w:rsidRDefault="005119F7" w:rsidP="007574F1">
            <w:pPr>
              <w:pStyle w:val="TableParagraph"/>
              <w:rPr>
                <w:b/>
              </w:rPr>
            </w:pPr>
            <w:r w:rsidRPr="004910D6">
              <w:t>Increase</w:t>
            </w:r>
            <w:r w:rsidRPr="004910D6">
              <w:rPr>
                <w:spacing w:val="-7"/>
              </w:rPr>
              <w:t xml:space="preserve"> </w:t>
            </w:r>
            <w:r w:rsidRPr="004910D6">
              <w:t>COLA</w:t>
            </w:r>
            <w:r w:rsidRPr="004910D6">
              <w:rPr>
                <w:spacing w:val="-7"/>
              </w:rPr>
              <w:t xml:space="preserve"> </w:t>
            </w:r>
            <w:r w:rsidRPr="004910D6">
              <w:t>to</w:t>
            </w:r>
            <w:r w:rsidRPr="004910D6">
              <w:rPr>
                <w:spacing w:val="-6"/>
              </w:rPr>
              <w:t xml:space="preserve"> </w:t>
            </w:r>
            <w:r w:rsidRPr="004910D6">
              <w:rPr>
                <w:b/>
              </w:rPr>
              <w:t>8.5%</w:t>
            </w:r>
            <w:r w:rsidRPr="004910D6">
              <w:rPr>
                <w:b/>
                <w:spacing w:val="-6"/>
              </w:rPr>
              <w:t xml:space="preserve"> </w:t>
            </w:r>
            <w:r w:rsidR="00B61C36">
              <w:t>–</w:t>
            </w:r>
            <w:r w:rsidRPr="004910D6">
              <w:rPr>
                <w:spacing w:val="-6"/>
              </w:rPr>
              <w:t xml:space="preserve"> </w:t>
            </w:r>
            <w:r w:rsidRPr="004910D6">
              <w:t>adds</w:t>
            </w:r>
            <w:r w:rsidRPr="004910D6">
              <w:rPr>
                <w:spacing w:val="-7"/>
              </w:rPr>
              <w:t xml:space="preserve"> </w:t>
            </w:r>
            <w:r w:rsidRPr="004910D6">
              <w:t xml:space="preserve">$128.4 </w:t>
            </w:r>
            <w:r w:rsidRPr="007574F1">
              <w:t>million</w:t>
            </w:r>
            <w:r w:rsidRPr="004910D6">
              <w:t xml:space="preserve"> for OMH</w:t>
            </w:r>
          </w:p>
        </w:tc>
        <w:tc>
          <w:tcPr>
            <w:tcW w:w="3587" w:type="dxa"/>
            <w:tcBorders>
              <w:top w:val="single" w:sz="4" w:space="0" w:color="auto"/>
              <w:left w:val="single" w:sz="4" w:space="0" w:color="231F20"/>
              <w:bottom w:val="single" w:sz="4" w:space="0" w:color="auto"/>
            </w:tcBorders>
          </w:tcPr>
          <w:p w14:paraId="1C158420" w14:textId="410A75D3" w:rsidR="005119F7" w:rsidRPr="007574F1" w:rsidRDefault="005119F7" w:rsidP="007574F1">
            <w:pPr>
              <w:pStyle w:val="TableParagraph"/>
            </w:pPr>
            <w:r w:rsidRPr="005119F7">
              <w:rPr>
                <w:b/>
                <w:bCs/>
              </w:rPr>
              <w:t>4%</w:t>
            </w:r>
            <w:r w:rsidRPr="004910D6">
              <w:t xml:space="preserve"> COLA</w:t>
            </w:r>
          </w:p>
        </w:tc>
      </w:tr>
      <w:tr w:rsidR="005119F7" w:rsidRPr="004910D6" w14:paraId="05456DCF" w14:textId="77777777" w:rsidTr="005119F7">
        <w:trPr>
          <w:trHeight w:val="5041"/>
        </w:trPr>
        <w:tc>
          <w:tcPr>
            <w:tcW w:w="3492" w:type="dxa"/>
            <w:tcBorders>
              <w:top w:val="single" w:sz="4" w:space="0" w:color="auto"/>
              <w:bottom w:val="single" w:sz="4" w:space="0" w:color="auto"/>
              <w:right w:val="single" w:sz="4" w:space="0" w:color="231F20"/>
            </w:tcBorders>
          </w:tcPr>
          <w:p w14:paraId="7F035ECD" w14:textId="338CA4D7" w:rsidR="005119F7" w:rsidRPr="004910D6" w:rsidRDefault="005119F7" w:rsidP="007574F1">
            <w:pPr>
              <w:pStyle w:val="TableParagraph"/>
            </w:pPr>
            <w:r w:rsidRPr="004910D6">
              <w:rPr>
                <w:b/>
                <w:bCs/>
              </w:rPr>
              <w:t xml:space="preserve">CCBHCs </w:t>
            </w:r>
            <w:r w:rsidR="00B61C36">
              <w:rPr>
                <w:b/>
                <w:bCs/>
              </w:rPr>
              <w:t>–</w:t>
            </w:r>
            <w:r w:rsidRPr="004910D6">
              <w:rPr>
                <w:b/>
                <w:bCs/>
              </w:rPr>
              <w:t xml:space="preserve"> </w:t>
            </w:r>
            <w:r>
              <w:rPr>
                <w:b/>
                <w:bCs/>
              </w:rPr>
              <w:t>C</w:t>
            </w:r>
            <w:r w:rsidRPr="004910D6">
              <w:rPr>
                <w:b/>
                <w:bCs/>
              </w:rPr>
              <w:t>ertified community behavioral health clinics:</w:t>
            </w:r>
            <w:r w:rsidRPr="004910D6">
              <w:t xml:space="preserve"> </w:t>
            </w:r>
            <w:r>
              <w:t>A</w:t>
            </w:r>
            <w:r w:rsidRPr="004910D6">
              <w:t>uthorizes OMH and OASAS to jointly license certified community behavioral health clinics (CCBHCs). </w:t>
            </w:r>
          </w:p>
          <w:p w14:paraId="137E17C2" w14:textId="400C5B92" w:rsidR="005119F7" w:rsidRPr="004910D6" w:rsidRDefault="005119F7" w:rsidP="007574F1">
            <w:pPr>
              <w:pStyle w:val="TableParagraph"/>
              <w:rPr>
                <w:bCs/>
                <w:spacing w:val="-5"/>
              </w:rPr>
            </w:pPr>
            <w:r w:rsidRPr="004910D6">
              <w:t xml:space="preserve">A new “Indigent Care Program” also would provide state funds to qualified providers (a </w:t>
            </w:r>
            <w:r w:rsidRPr="007574F1">
              <w:t>minimum</w:t>
            </w:r>
            <w:r w:rsidRPr="004910D6">
              <w:t xml:space="preserve"> of 3% of visits must be persons who are uninsured), that suffer losses due to uncompensated care ($22.5</w:t>
            </w:r>
            <w:r w:rsidR="00B61C36">
              <w:t>m</w:t>
            </w:r>
            <w:r w:rsidRPr="004910D6">
              <w:t xml:space="preserve"> available </w:t>
            </w:r>
            <w:proofErr w:type="gramStart"/>
            <w:r w:rsidRPr="004910D6">
              <w:t>in</w:t>
            </w:r>
            <w:proofErr w:type="gramEnd"/>
            <w:r w:rsidRPr="004910D6">
              <w:t> July 1, 2023- June 30,</w:t>
            </w:r>
            <w:r w:rsidR="00B61C36">
              <w:t xml:space="preserve"> </w:t>
            </w:r>
            <w:r w:rsidRPr="004910D6">
              <w:t>2024).  If Federal share is not available, payments will be limited to State share only payments. </w:t>
            </w:r>
          </w:p>
        </w:tc>
        <w:tc>
          <w:tcPr>
            <w:tcW w:w="3523" w:type="dxa"/>
            <w:tcBorders>
              <w:top w:val="single" w:sz="4" w:space="0" w:color="auto"/>
              <w:left w:val="single" w:sz="4" w:space="0" w:color="231F20"/>
              <w:bottom w:val="single" w:sz="4" w:space="0" w:color="auto"/>
              <w:right w:val="single" w:sz="4" w:space="0" w:color="231F20"/>
            </w:tcBorders>
          </w:tcPr>
          <w:p w14:paraId="676237A7" w14:textId="49E341C0" w:rsidR="005119F7" w:rsidRPr="004910D6" w:rsidRDefault="005119F7" w:rsidP="005119F7">
            <w:pPr>
              <w:pStyle w:val="TableParagraph"/>
            </w:pPr>
            <w:r w:rsidRPr="004910D6">
              <w:t xml:space="preserve">Accepts </w:t>
            </w:r>
          </w:p>
        </w:tc>
        <w:tc>
          <w:tcPr>
            <w:tcW w:w="3457" w:type="dxa"/>
            <w:tcBorders>
              <w:top w:val="single" w:sz="4" w:space="0" w:color="auto"/>
              <w:left w:val="single" w:sz="4" w:space="0" w:color="231F20"/>
              <w:bottom w:val="single" w:sz="4" w:space="0" w:color="auto"/>
              <w:right w:val="single" w:sz="4" w:space="0" w:color="231F20"/>
            </w:tcBorders>
          </w:tcPr>
          <w:p w14:paraId="3297049F" w14:textId="374164E3" w:rsidR="005119F7" w:rsidRPr="004910D6" w:rsidRDefault="005119F7" w:rsidP="005119F7">
            <w:pPr>
              <w:pStyle w:val="TableParagraph"/>
            </w:pPr>
            <w:r w:rsidRPr="004910D6">
              <w:t xml:space="preserve">Includes but rejects proposal to authorize OMH and OASAS to receive criminal history information </w:t>
            </w:r>
            <w:r w:rsidR="00B61C36">
              <w:t>and</w:t>
            </w:r>
            <w:r w:rsidRPr="004910D6">
              <w:t xml:space="preserve"> increases the indigent care program funding by $10 million/year. </w:t>
            </w:r>
          </w:p>
          <w:p w14:paraId="3DFDFB21" w14:textId="6E684E76" w:rsidR="005119F7" w:rsidRPr="007574F1" w:rsidRDefault="005119F7" w:rsidP="007574F1">
            <w:pPr>
              <w:pStyle w:val="TableParagraph"/>
            </w:pPr>
          </w:p>
        </w:tc>
        <w:tc>
          <w:tcPr>
            <w:tcW w:w="3587" w:type="dxa"/>
            <w:tcBorders>
              <w:top w:val="single" w:sz="4" w:space="0" w:color="auto"/>
              <w:left w:val="single" w:sz="4" w:space="0" w:color="231F20"/>
              <w:bottom w:val="single" w:sz="4" w:space="0" w:color="auto"/>
            </w:tcBorders>
          </w:tcPr>
          <w:p w14:paraId="3A21B584" w14:textId="4F115ECD" w:rsidR="005119F7" w:rsidRPr="004910D6" w:rsidRDefault="005119F7" w:rsidP="005119F7">
            <w:pPr>
              <w:pStyle w:val="TableParagraph"/>
            </w:pPr>
            <w:r w:rsidRPr="004910D6">
              <w:t xml:space="preserve">Accepts </w:t>
            </w:r>
            <w:r w:rsidR="00B61C36">
              <w:t>and</w:t>
            </w:r>
            <w:r w:rsidRPr="004910D6">
              <w:t xml:space="preserve"> modifies by authorizing the Justice Center to receive criminal history information and to facilitate a single process, jointly with OMH and OASAS, to review criminal history and make suitability determinations for prospective employees or volunteers at CCBHCs. </w:t>
            </w:r>
          </w:p>
          <w:p w14:paraId="3A3D5D06" w14:textId="77777777" w:rsidR="005119F7" w:rsidRPr="004910D6" w:rsidRDefault="005119F7" w:rsidP="005119F7">
            <w:pPr>
              <w:pStyle w:val="TableParagraph"/>
            </w:pPr>
            <w:r w:rsidRPr="004910D6">
              <w:t> </w:t>
            </w:r>
          </w:p>
          <w:p w14:paraId="5397E552" w14:textId="30D73BA4" w:rsidR="005119F7" w:rsidRPr="007574F1" w:rsidRDefault="005119F7" w:rsidP="007574F1">
            <w:pPr>
              <w:pStyle w:val="TableParagraph"/>
            </w:pPr>
          </w:p>
        </w:tc>
      </w:tr>
      <w:tr w:rsidR="005119F7" w:rsidRPr="004910D6" w14:paraId="47D9BE3E" w14:textId="77777777" w:rsidTr="00B61C36">
        <w:trPr>
          <w:trHeight w:val="4303"/>
        </w:trPr>
        <w:tc>
          <w:tcPr>
            <w:tcW w:w="3492" w:type="dxa"/>
            <w:tcBorders>
              <w:top w:val="single" w:sz="4" w:space="0" w:color="auto"/>
              <w:right w:val="single" w:sz="4" w:space="0" w:color="231F20"/>
            </w:tcBorders>
          </w:tcPr>
          <w:p w14:paraId="73E1956C" w14:textId="7D760624" w:rsidR="005119F7" w:rsidRPr="00B61C36" w:rsidRDefault="005119F7" w:rsidP="00B61C36">
            <w:pPr>
              <w:pStyle w:val="TableParagraph"/>
              <w:rPr>
                <w:b/>
                <w:bCs/>
                <w:u w:val="single"/>
              </w:rPr>
            </w:pPr>
            <w:r w:rsidRPr="004910D6">
              <w:rPr>
                <w:b/>
                <w:bCs/>
              </w:rPr>
              <w:lastRenderedPageBreak/>
              <w:t>Behavioral Health Services Commercial Insurance Coverage</w:t>
            </w:r>
            <w:r w:rsidR="007574F1">
              <w:rPr>
                <w:b/>
                <w:bCs/>
              </w:rPr>
              <w:t xml:space="preserve">: </w:t>
            </w:r>
            <w:r w:rsidR="007574F1">
              <w:t>E</w:t>
            </w:r>
            <w:r w:rsidRPr="004910D6">
              <w:t>xempt certain behavioral health services and substance use disorder drugs from preauthorization or utilization review, require payment parity for telehealth mental health services, create penalties for payment parity violations, and require DFS to promulgate regulations related to behavioral health and substance use disorder network adequacy.</w:t>
            </w:r>
          </w:p>
        </w:tc>
        <w:tc>
          <w:tcPr>
            <w:tcW w:w="3523" w:type="dxa"/>
            <w:tcBorders>
              <w:top w:val="single" w:sz="4" w:space="0" w:color="auto"/>
              <w:left w:val="single" w:sz="4" w:space="0" w:color="231F20"/>
              <w:right w:val="single" w:sz="4" w:space="0" w:color="231F20"/>
            </w:tcBorders>
          </w:tcPr>
          <w:p w14:paraId="302E3B29" w14:textId="5DCFB894" w:rsidR="005119F7" w:rsidRPr="004910D6" w:rsidRDefault="005119F7" w:rsidP="005119F7">
            <w:pPr>
              <w:pStyle w:val="TableParagraph"/>
              <w:rPr>
                <w:bCs/>
              </w:rPr>
            </w:pPr>
            <w:r w:rsidRPr="004910D6">
              <w:rPr>
                <w:bCs/>
              </w:rPr>
              <w:t xml:space="preserve">Accepts </w:t>
            </w:r>
          </w:p>
        </w:tc>
        <w:tc>
          <w:tcPr>
            <w:tcW w:w="3457" w:type="dxa"/>
            <w:tcBorders>
              <w:top w:val="single" w:sz="4" w:space="0" w:color="auto"/>
              <w:left w:val="single" w:sz="4" w:space="0" w:color="231F20"/>
              <w:right w:val="single" w:sz="4" w:space="0" w:color="231F20"/>
            </w:tcBorders>
          </w:tcPr>
          <w:p w14:paraId="78A04F29" w14:textId="2BF2C3D5" w:rsidR="005119F7" w:rsidRPr="004910D6" w:rsidRDefault="005119F7" w:rsidP="005119F7">
            <w:pPr>
              <w:pStyle w:val="TableParagraph"/>
              <w:rPr>
                <w:bCs/>
              </w:rPr>
            </w:pPr>
            <w:r w:rsidRPr="004910D6">
              <w:rPr>
                <w:bCs/>
              </w:rPr>
              <w:t xml:space="preserve">Accepts with modifications </w:t>
            </w:r>
          </w:p>
        </w:tc>
        <w:tc>
          <w:tcPr>
            <w:tcW w:w="3587" w:type="dxa"/>
            <w:tcBorders>
              <w:top w:val="single" w:sz="4" w:space="0" w:color="auto"/>
              <w:left w:val="single" w:sz="4" w:space="0" w:color="231F20"/>
            </w:tcBorders>
          </w:tcPr>
          <w:p w14:paraId="3909CBBC" w14:textId="0F891B82" w:rsidR="005119F7" w:rsidRPr="004910D6" w:rsidRDefault="005119F7" w:rsidP="007574F1">
            <w:pPr>
              <w:pStyle w:val="TableParagraph"/>
              <w:rPr>
                <w:bCs/>
              </w:rPr>
            </w:pPr>
            <w:r w:rsidRPr="004910D6">
              <w:t xml:space="preserve">Modifies to require health insurers to provide coverage for behavioral health crisis services, including assertive community treatment, critical time intervention, and mobile crisis intervention and for sub-acute </w:t>
            </w:r>
            <w:r w:rsidRPr="007574F1">
              <w:t>care</w:t>
            </w:r>
            <w:r w:rsidRPr="004910D6">
              <w:t xml:space="preserve"> in residential facilities treating behavioral health conditions and eating disorders. </w:t>
            </w:r>
          </w:p>
        </w:tc>
      </w:tr>
    </w:tbl>
    <w:p w14:paraId="7D8D3CEF" w14:textId="77777777" w:rsidR="005119F7" w:rsidRDefault="005119F7">
      <w:r>
        <w:br w:type="page"/>
      </w:r>
    </w:p>
    <w:tbl>
      <w:tblPr>
        <w:tblW w:w="14059" w:type="dxa"/>
        <w:tblInd w:w="20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3492"/>
        <w:gridCol w:w="3523"/>
        <w:gridCol w:w="3457"/>
        <w:gridCol w:w="3587"/>
      </w:tblGrid>
      <w:tr w:rsidR="005119F7" w:rsidRPr="004910D6" w14:paraId="6E8B0B5E" w14:textId="77777777" w:rsidTr="005119F7">
        <w:trPr>
          <w:trHeight w:val="289"/>
        </w:trPr>
        <w:tc>
          <w:tcPr>
            <w:tcW w:w="3492" w:type="dxa"/>
            <w:tcBorders>
              <w:bottom w:val="nil"/>
              <w:right w:val="single" w:sz="4" w:space="0" w:color="231F20"/>
            </w:tcBorders>
          </w:tcPr>
          <w:p w14:paraId="389DEF2D" w14:textId="59C88B1A" w:rsidR="005119F7" w:rsidRPr="004910D6" w:rsidRDefault="005119F7" w:rsidP="00952459">
            <w:pPr>
              <w:pStyle w:val="TableParagraph"/>
              <w:spacing w:line="269" w:lineRule="exact"/>
              <w:ind w:left="108"/>
              <w:rPr>
                <w:rFonts w:asciiTheme="minorHAnsi" w:hAnsiTheme="minorHAnsi" w:cstheme="minorHAnsi"/>
                <w:b/>
                <w:color w:val="231F20"/>
                <w:szCs w:val="24"/>
              </w:rPr>
            </w:pPr>
            <w:bookmarkStart w:id="7" w:name="_Hlk134023633"/>
            <w:r w:rsidRPr="004910D6">
              <w:rPr>
                <w:rFonts w:asciiTheme="minorHAnsi" w:hAnsiTheme="minorHAnsi" w:cstheme="minorHAnsi"/>
                <w:b/>
                <w:color w:val="231F20"/>
                <w:szCs w:val="24"/>
              </w:rPr>
              <w:lastRenderedPageBreak/>
              <w:t>Governor’s</w:t>
            </w:r>
            <w:r w:rsidRPr="004910D6">
              <w:rPr>
                <w:rFonts w:asciiTheme="minorHAnsi" w:hAnsiTheme="minorHAnsi" w:cstheme="minorHAnsi"/>
                <w:b/>
                <w:color w:val="231F20"/>
                <w:spacing w:val="-4"/>
                <w:szCs w:val="24"/>
              </w:rPr>
              <w:t xml:space="preserve"> </w:t>
            </w:r>
            <w:r w:rsidRPr="004910D6">
              <w:rPr>
                <w:rFonts w:asciiTheme="minorHAnsi" w:hAnsiTheme="minorHAnsi" w:cstheme="minorHAnsi"/>
                <w:b/>
                <w:color w:val="231F20"/>
                <w:spacing w:val="-2"/>
                <w:szCs w:val="24"/>
              </w:rPr>
              <w:t>Budget</w:t>
            </w:r>
          </w:p>
        </w:tc>
        <w:tc>
          <w:tcPr>
            <w:tcW w:w="3523" w:type="dxa"/>
            <w:tcBorders>
              <w:left w:val="single" w:sz="4" w:space="0" w:color="231F20"/>
              <w:bottom w:val="nil"/>
              <w:right w:val="single" w:sz="4" w:space="0" w:color="231F20"/>
            </w:tcBorders>
          </w:tcPr>
          <w:p w14:paraId="1DED566F" w14:textId="77777777" w:rsidR="005119F7" w:rsidRPr="004910D6" w:rsidRDefault="005119F7" w:rsidP="00952459">
            <w:pPr>
              <w:pStyle w:val="TableParagraph"/>
              <w:spacing w:line="269" w:lineRule="exact"/>
              <w:ind w:left="125"/>
              <w:rPr>
                <w:rFonts w:asciiTheme="minorHAnsi" w:hAnsiTheme="minorHAnsi" w:cstheme="minorHAnsi"/>
                <w:color w:val="231F20"/>
                <w:szCs w:val="24"/>
              </w:rPr>
            </w:pPr>
            <w:r w:rsidRPr="004910D6">
              <w:rPr>
                <w:rFonts w:asciiTheme="minorHAnsi" w:hAnsiTheme="minorHAnsi" w:cstheme="minorHAnsi"/>
                <w:b/>
                <w:color w:val="231F20"/>
                <w:szCs w:val="24"/>
              </w:rPr>
              <w:t>Senate</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457" w:type="dxa"/>
            <w:tcBorders>
              <w:left w:val="single" w:sz="4" w:space="0" w:color="231F20"/>
              <w:bottom w:val="nil"/>
              <w:right w:val="single" w:sz="4" w:space="0" w:color="231F20"/>
            </w:tcBorders>
          </w:tcPr>
          <w:p w14:paraId="3519A5EF" w14:textId="77777777" w:rsidR="005119F7" w:rsidRPr="004910D6" w:rsidRDefault="005119F7" w:rsidP="00952459">
            <w:pPr>
              <w:pStyle w:val="TableParagraph"/>
              <w:spacing w:line="269" w:lineRule="exact"/>
              <w:ind w:left="124"/>
              <w:rPr>
                <w:rFonts w:asciiTheme="minorHAnsi" w:hAnsiTheme="minorHAnsi" w:cstheme="minorHAnsi"/>
                <w:color w:val="231F20"/>
                <w:szCs w:val="24"/>
              </w:rPr>
            </w:pPr>
            <w:r w:rsidRPr="004910D6">
              <w:rPr>
                <w:rFonts w:asciiTheme="minorHAnsi" w:hAnsiTheme="minorHAnsi" w:cstheme="minorHAnsi"/>
                <w:b/>
                <w:color w:val="231F20"/>
                <w:szCs w:val="24"/>
              </w:rPr>
              <w:t>Assembly</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587" w:type="dxa"/>
            <w:tcBorders>
              <w:left w:val="single" w:sz="4" w:space="0" w:color="231F20"/>
              <w:bottom w:val="nil"/>
            </w:tcBorders>
          </w:tcPr>
          <w:p w14:paraId="33FF91D9" w14:textId="77777777" w:rsidR="005119F7" w:rsidRPr="004910D6" w:rsidRDefault="005119F7" w:rsidP="00952459">
            <w:pPr>
              <w:pStyle w:val="TableParagraph"/>
              <w:spacing w:line="269" w:lineRule="exact"/>
              <w:ind w:left="936"/>
              <w:rPr>
                <w:rFonts w:asciiTheme="minorHAnsi" w:hAnsiTheme="minorHAnsi" w:cstheme="minorHAnsi"/>
                <w:b/>
                <w:color w:val="231F20"/>
                <w:szCs w:val="24"/>
              </w:rPr>
            </w:pPr>
            <w:r w:rsidRPr="004910D6">
              <w:rPr>
                <w:rFonts w:asciiTheme="minorHAnsi" w:hAnsiTheme="minorHAnsi" w:cstheme="minorHAnsi"/>
                <w:b/>
                <w:color w:val="231F20"/>
                <w:szCs w:val="24"/>
              </w:rPr>
              <w:t>FINAL</w:t>
            </w:r>
            <w:r w:rsidRPr="004910D6">
              <w:rPr>
                <w:rFonts w:asciiTheme="minorHAnsi" w:hAnsiTheme="minorHAnsi" w:cstheme="minorHAnsi"/>
                <w:b/>
                <w:color w:val="231F20"/>
                <w:spacing w:val="-3"/>
                <w:szCs w:val="24"/>
              </w:rPr>
              <w:t xml:space="preserve"> </w:t>
            </w:r>
            <w:r w:rsidRPr="004910D6">
              <w:rPr>
                <w:rFonts w:asciiTheme="minorHAnsi" w:hAnsiTheme="minorHAnsi" w:cstheme="minorHAnsi"/>
                <w:b/>
                <w:color w:val="231F20"/>
                <w:spacing w:val="-2"/>
                <w:szCs w:val="24"/>
              </w:rPr>
              <w:t>BUDGET</w:t>
            </w:r>
          </w:p>
        </w:tc>
      </w:tr>
      <w:tr w:rsidR="005119F7" w:rsidRPr="004910D6" w14:paraId="508FA805" w14:textId="77777777" w:rsidTr="005119F7">
        <w:trPr>
          <w:trHeight w:val="289"/>
        </w:trPr>
        <w:tc>
          <w:tcPr>
            <w:tcW w:w="3492" w:type="dxa"/>
            <w:tcBorders>
              <w:top w:val="nil"/>
              <w:bottom w:val="single" w:sz="4" w:space="0" w:color="auto"/>
              <w:right w:val="single" w:sz="4" w:space="0" w:color="231F20"/>
            </w:tcBorders>
            <w:shd w:val="clear" w:color="auto" w:fill="365F91"/>
          </w:tcPr>
          <w:p w14:paraId="674017AC" w14:textId="174B63BC" w:rsidR="005119F7" w:rsidRPr="004910D6" w:rsidRDefault="005119F7" w:rsidP="00952459">
            <w:pPr>
              <w:pStyle w:val="TableParagraph"/>
              <w:spacing w:line="269" w:lineRule="exact"/>
              <w:ind w:left="108"/>
              <w:rPr>
                <w:rFonts w:asciiTheme="minorHAnsi" w:hAnsiTheme="minorHAnsi" w:cstheme="minorHAnsi"/>
                <w:b/>
                <w:color w:val="231F20"/>
                <w:szCs w:val="24"/>
              </w:rPr>
            </w:pPr>
            <w:proofErr w:type="gramStart"/>
            <w:r>
              <w:rPr>
                <w:rFonts w:asciiTheme="minorHAnsi" w:hAnsiTheme="minorHAnsi" w:cstheme="minorHAnsi"/>
                <w:b/>
                <w:color w:val="FFFFFF"/>
                <w:spacing w:val="-5"/>
                <w:szCs w:val="24"/>
              </w:rPr>
              <w:t>OMH</w:t>
            </w:r>
            <w:r w:rsidR="005E52C9">
              <w:rPr>
                <w:rFonts w:asciiTheme="minorHAnsi" w:hAnsiTheme="minorHAnsi" w:cstheme="minorHAnsi"/>
                <w:b/>
                <w:color w:val="FFFFFF"/>
                <w:spacing w:val="-5"/>
                <w:szCs w:val="24"/>
              </w:rPr>
              <w:t xml:space="preserve">  (</w:t>
            </w:r>
            <w:proofErr w:type="gramEnd"/>
            <w:r w:rsidR="005E52C9">
              <w:rPr>
                <w:rFonts w:asciiTheme="minorHAnsi" w:hAnsiTheme="minorHAnsi" w:cstheme="minorHAnsi"/>
                <w:b/>
                <w:color w:val="FFFFFF"/>
                <w:spacing w:val="-5"/>
                <w:szCs w:val="24"/>
              </w:rPr>
              <w:t>Continued)</w:t>
            </w:r>
          </w:p>
        </w:tc>
        <w:tc>
          <w:tcPr>
            <w:tcW w:w="3523" w:type="dxa"/>
            <w:tcBorders>
              <w:top w:val="nil"/>
              <w:left w:val="single" w:sz="4" w:space="0" w:color="231F20"/>
              <w:bottom w:val="single" w:sz="4" w:space="0" w:color="auto"/>
              <w:right w:val="single" w:sz="4" w:space="0" w:color="231F20"/>
            </w:tcBorders>
            <w:shd w:val="clear" w:color="auto" w:fill="365F91"/>
          </w:tcPr>
          <w:p w14:paraId="20D90B83" w14:textId="77777777" w:rsidR="005119F7" w:rsidRPr="004910D6" w:rsidRDefault="005119F7" w:rsidP="00952459">
            <w:pPr>
              <w:pStyle w:val="TableParagraph"/>
              <w:spacing w:line="269" w:lineRule="exact"/>
              <w:ind w:left="125"/>
              <w:rPr>
                <w:rFonts w:asciiTheme="minorHAnsi" w:hAnsiTheme="minorHAnsi" w:cstheme="minorHAnsi"/>
                <w:color w:val="231F20"/>
                <w:szCs w:val="24"/>
              </w:rPr>
            </w:pPr>
          </w:p>
        </w:tc>
        <w:tc>
          <w:tcPr>
            <w:tcW w:w="3457" w:type="dxa"/>
            <w:tcBorders>
              <w:top w:val="nil"/>
              <w:left w:val="single" w:sz="4" w:space="0" w:color="231F20"/>
              <w:bottom w:val="single" w:sz="4" w:space="0" w:color="auto"/>
              <w:right w:val="single" w:sz="4" w:space="0" w:color="231F20"/>
            </w:tcBorders>
            <w:shd w:val="clear" w:color="auto" w:fill="365F91"/>
          </w:tcPr>
          <w:p w14:paraId="419B54E4" w14:textId="77777777" w:rsidR="005119F7" w:rsidRPr="004910D6" w:rsidRDefault="005119F7" w:rsidP="00952459">
            <w:pPr>
              <w:pStyle w:val="TableParagraph"/>
              <w:spacing w:line="269" w:lineRule="exact"/>
              <w:ind w:left="124"/>
              <w:rPr>
                <w:rFonts w:asciiTheme="minorHAnsi" w:hAnsiTheme="minorHAnsi" w:cstheme="minorHAnsi"/>
                <w:color w:val="231F20"/>
                <w:szCs w:val="24"/>
              </w:rPr>
            </w:pPr>
          </w:p>
        </w:tc>
        <w:tc>
          <w:tcPr>
            <w:tcW w:w="3587" w:type="dxa"/>
            <w:tcBorders>
              <w:top w:val="nil"/>
              <w:left w:val="single" w:sz="4" w:space="0" w:color="231F20"/>
              <w:bottom w:val="single" w:sz="4" w:space="0" w:color="auto"/>
            </w:tcBorders>
            <w:shd w:val="clear" w:color="auto" w:fill="365F91"/>
          </w:tcPr>
          <w:p w14:paraId="7F14806C" w14:textId="77777777" w:rsidR="005119F7" w:rsidRPr="004910D6" w:rsidRDefault="005119F7" w:rsidP="00952459">
            <w:pPr>
              <w:pStyle w:val="TableParagraph"/>
              <w:spacing w:line="269" w:lineRule="exact"/>
              <w:ind w:left="936"/>
              <w:rPr>
                <w:rFonts w:asciiTheme="minorHAnsi" w:hAnsiTheme="minorHAnsi" w:cstheme="minorHAnsi"/>
                <w:b/>
                <w:color w:val="231F20"/>
                <w:szCs w:val="24"/>
              </w:rPr>
            </w:pPr>
          </w:p>
        </w:tc>
      </w:tr>
      <w:bookmarkEnd w:id="7"/>
      <w:tr w:rsidR="005119F7" w:rsidRPr="004910D6" w14:paraId="04D79473" w14:textId="77777777" w:rsidTr="007574F1">
        <w:trPr>
          <w:trHeight w:val="3638"/>
        </w:trPr>
        <w:tc>
          <w:tcPr>
            <w:tcW w:w="3492" w:type="dxa"/>
            <w:tcBorders>
              <w:bottom w:val="single" w:sz="4" w:space="0" w:color="auto"/>
              <w:right w:val="single" w:sz="4" w:space="0" w:color="231F20"/>
            </w:tcBorders>
          </w:tcPr>
          <w:p w14:paraId="3C926047" w14:textId="016E2900" w:rsidR="005119F7" w:rsidRPr="004910D6" w:rsidRDefault="005119F7" w:rsidP="007574F1">
            <w:pPr>
              <w:pStyle w:val="TableParagraph"/>
              <w:rPr>
                <w:bCs/>
                <w:spacing w:val="-5"/>
              </w:rPr>
            </w:pPr>
            <w:r w:rsidRPr="004910D6">
              <w:rPr>
                <w:b/>
                <w:bCs/>
              </w:rPr>
              <w:t>OMH Sanctions</w:t>
            </w:r>
            <w:r w:rsidRPr="004910D6">
              <w:t xml:space="preserve"> </w:t>
            </w:r>
            <w:r w:rsidR="00190EAD">
              <w:t>–</w:t>
            </w:r>
            <w:r w:rsidRPr="004910D6">
              <w:t xml:space="preserve"> </w:t>
            </w:r>
            <w:r w:rsidR="004A692F">
              <w:t>A</w:t>
            </w:r>
            <w:r w:rsidRPr="004910D6">
              <w:t>uthorizes the commissioner of OMH to develop a schedule of sanctions and increase the maximum fine from $1,000 to $2,000 per day resulting from a service provider failing to comply with the terms of their operating certificate; and permit penalties resulting from any unauthorized bed closure to be considered at the individual bed level</w:t>
            </w:r>
            <w:r w:rsidR="00190EAD">
              <w:t>.</w:t>
            </w:r>
          </w:p>
        </w:tc>
        <w:tc>
          <w:tcPr>
            <w:tcW w:w="3523" w:type="dxa"/>
            <w:tcBorders>
              <w:left w:val="single" w:sz="4" w:space="0" w:color="231F20"/>
              <w:bottom w:val="single" w:sz="4" w:space="0" w:color="auto"/>
              <w:right w:val="single" w:sz="4" w:space="0" w:color="231F20"/>
            </w:tcBorders>
          </w:tcPr>
          <w:p w14:paraId="56846546" w14:textId="2BEE12A0" w:rsidR="005119F7" w:rsidRPr="004910D6" w:rsidRDefault="005119F7" w:rsidP="007574F1">
            <w:pPr>
              <w:pStyle w:val="TableParagraph"/>
              <w:rPr>
                <w:bCs/>
              </w:rPr>
            </w:pPr>
            <w:r w:rsidRPr="004910D6">
              <w:rPr>
                <w:bCs/>
              </w:rPr>
              <w:t xml:space="preserve">Modifies </w:t>
            </w:r>
            <w:r w:rsidRPr="004910D6">
              <w:t>by including protections for attempts made in good faith to comply with applicable operating certificates and the law.</w:t>
            </w:r>
          </w:p>
        </w:tc>
        <w:tc>
          <w:tcPr>
            <w:tcW w:w="3457" w:type="dxa"/>
            <w:tcBorders>
              <w:left w:val="single" w:sz="4" w:space="0" w:color="231F20"/>
              <w:bottom w:val="single" w:sz="4" w:space="0" w:color="auto"/>
              <w:right w:val="single" w:sz="4" w:space="0" w:color="231F20"/>
            </w:tcBorders>
          </w:tcPr>
          <w:p w14:paraId="302E1455" w14:textId="0661E0B4" w:rsidR="005119F7" w:rsidRPr="004910D6" w:rsidRDefault="005119F7" w:rsidP="005119F7">
            <w:pPr>
              <w:pStyle w:val="TableParagraph"/>
              <w:rPr>
                <w:bCs/>
              </w:rPr>
            </w:pPr>
            <w:r w:rsidRPr="004910D6">
              <w:rPr>
                <w:bCs/>
              </w:rPr>
              <w:t xml:space="preserve">Rejects </w:t>
            </w:r>
          </w:p>
        </w:tc>
        <w:tc>
          <w:tcPr>
            <w:tcW w:w="3587" w:type="dxa"/>
            <w:tcBorders>
              <w:left w:val="single" w:sz="4" w:space="0" w:color="231F20"/>
              <w:bottom w:val="single" w:sz="4" w:space="0" w:color="auto"/>
            </w:tcBorders>
          </w:tcPr>
          <w:p w14:paraId="72CEDBEA" w14:textId="68B38204" w:rsidR="005119F7" w:rsidRPr="004910D6" w:rsidRDefault="005119F7" w:rsidP="007574F1">
            <w:pPr>
              <w:pStyle w:val="TableParagraph"/>
              <w:rPr>
                <w:bCs/>
              </w:rPr>
            </w:pPr>
            <w:r w:rsidRPr="004910D6">
              <w:t xml:space="preserve">Accepts and modifies to increase the maximum penalty from $15,000 to $25,000 per violation; require the office to consider certain factors for each violation imposed; and </w:t>
            </w:r>
            <w:r w:rsidRPr="007574F1">
              <w:t>prohibit</w:t>
            </w:r>
            <w:r w:rsidRPr="004910D6">
              <w:t xml:space="preserve"> any service provider in violation of their operating certificate from using as a defense, the inability to obtain proper staffing levels or </w:t>
            </w:r>
            <w:proofErr w:type="gramStart"/>
            <w:r w:rsidRPr="004910D6">
              <w:t>resources, if</w:t>
            </w:r>
            <w:proofErr w:type="gramEnd"/>
            <w:r w:rsidRPr="004910D6">
              <w:t xml:space="preserve"> circumstances were foreseeable and planned.</w:t>
            </w:r>
          </w:p>
        </w:tc>
      </w:tr>
      <w:tr w:rsidR="005119F7" w:rsidRPr="004910D6" w14:paraId="7CF27388" w14:textId="77777777" w:rsidTr="007574F1">
        <w:trPr>
          <w:trHeight w:val="2431"/>
        </w:trPr>
        <w:tc>
          <w:tcPr>
            <w:tcW w:w="3492" w:type="dxa"/>
            <w:tcBorders>
              <w:top w:val="single" w:sz="4" w:space="0" w:color="auto"/>
              <w:bottom w:val="single" w:sz="4" w:space="0" w:color="auto"/>
              <w:right w:val="single" w:sz="4" w:space="0" w:color="231F20"/>
            </w:tcBorders>
          </w:tcPr>
          <w:p w14:paraId="6E37F002" w14:textId="77777777" w:rsidR="005119F7" w:rsidRPr="005119F7" w:rsidRDefault="005119F7" w:rsidP="005119F7">
            <w:pPr>
              <w:pStyle w:val="TableParagraph"/>
              <w:rPr>
                <w:b/>
                <w:bCs/>
              </w:rPr>
            </w:pPr>
            <w:r w:rsidRPr="005119F7">
              <w:rPr>
                <w:b/>
                <w:bCs/>
              </w:rPr>
              <w:t>Expanded Medicaid authorization to certain mental health practitioners:</w:t>
            </w:r>
          </w:p>
          <w:p w14:paraId="12891936" w14:textId="17F516C1" w:rsidR="005119F7" w:rsidRPr="007574F1" w:rsidRDefault="005119F7" w:rsidP="007574F1">
            <w:pPr>
              <w:pStyle w:val="TableParagraph"/>
            </w:pPr>
            <w:r>
              <w:t>A</w:t>
            </w:r>
            <w:r w:rsidRPr="004910D6">
              <w:t xml:space="preserve">uthorizes Medicaid reimbursement for licensed mental health counselors and licensed marriage and family therapists. </w:t>
            </w:r>
          </w:p>
        </w:tc>
        <w:tc>
          <w:tcPr>
            <w:tcW w:w="3523" w:type="dxa"/>
            <w:tcBorders>
              <w:top w:val="single" w:sz="4" w:space="0" w:color="auto"/>
              <w:left w:val="single" w:sz="4" w:space="0" w:color="231F20"/>
              <w:bottom w:val="single" w:sz="4" w:space="0" w:color="auto"/>
              <w:right w:val="single" w:sz="4" w:space="0" w:color="231F20"/>
            </w:tcBorders>
          </w:tcPr>
          <w:p w14:paraId="3098D707" w14:textId="1BED0973" w:rsidR="005119F7" w:rsidRPr="004910D6" w:rsidRDefault="005119F7" w:rsidP="001C2176">
            <w:pPr>
              <w:pStyle w:val="TableParagraph"/>
            </w:pPr>
            <w:r w:rsidRPr="004910D6">
              <w:t xml:space="preserve">Accepts </w:t>
            </w:r>
          </w:p>
        </w:tc>
        <w:tc>
          <w:tcPr>
            <w:tcW w:w="3457" w:type="dxa"/>
            <w:tcBorders>
              <w:top w:val="single" w:sz="4" w:space="0" w:color="auto"/>
              <w:left w:val="single" w:sz="4" w:space="0" w:color="231F20"/>
              <w:bottom w:val="single" w:sz="4" w:space="0" w:color="auto"/>
              <w:right w:val="single" w:sz="4" w:space="0" w:color="231F20"/>
            </w:tcBorders>
          </w:tcPr>
          <w:p w14:paraId="727DFA09" w14:textId="0EED000D" w:rsidR="005119F7" w:rsidRPr="004910D6" w:rsidRDefault="005119F7" w:rsidP="001C2176">
            <w:pPr>
              <w:pStyle w:val="TableParagraph"/>
            </w:pPr>
            <w:r w:rsidRPr="004910D6">
              <w:t>Modifies to also include licensed creative arts therapists.</w:t>
            </w:r>
          </w:p>
        </w:tc>
        <w:tc>
          <w:tcPr>
            <w:tcW w:w="3587" w:type="dxa"/>
            <w:tcBorders>
              <w:top w:val="single" w:sz="4" w:space="0" w:color="auto"/>
              <w:left w:val="single" w:sz="4" w:space="0" w:color="231F20"/>
              <w:bottom w:val="single" w:sz="4" w:space="0" w:color="auto"/>
            </w:tcBorders>
          </w:tcPr>
          <w:p w14:paraId="65EE2AF2" w14:textId="3C11B8D8" w:rsidR="005119F7" w:rsidRPr="004910D6" w:rsidRDefault="005119F7" w:rsidP="007574F1">
            <w:pPr>
              <w:pStyle w:val="TableParagraph"/>
            </w:pPr>
            <w:r w:rsidRPr="004910D6">
              <w:t xml:space="preserve">Authorizes Medicaid reimbursement for services provided by licensed mental health counselors and licensed marriage and family </w:t>
            </w:r>
            <w:r w:rsidRPr="007574F1">
              <w:t>therapists</w:t>
            </w:r>
            <w:r w:rsidRPr="004910D6">
              <w:t>. </w:t>
            </w:r>
          </w:p>
        </w:tc>
      </w:tr>
      <w:tr w:rsidR="005119F7" w:rsidRPr="004910D6" w14:paraId="319AAD53" w14:textId="77777777" w:rsidTr="001C2176">
        <w:trPr>
          <w:trHeight w:val="676"/>
        </w:trPr>
        <w:tc>
          <w:tcPr>
            <w:tcW w:w="3492" w:type="dxa"/>
            <w:tcBorders>
              <w:top w:val="single" w:sz="4" w:space="0" w:color="auto"/>
              <w:bottom w:val="single" w:sz="4" w:space="0" w:color="auto"/>
              <w:right w:val="single" w:sz="4" w:space="0" w:color="231F20"/>
            </w:tcBorders>
          </w:tcPr>
          <w:p w14:paraId="42F78FA2" w14:textId="76C64E5C" w:rsidR="005119F7" w:rsidRPr="001C2176" w:rsidRDefault="005119F7" w:rsidP="001C2176">
            <w:pPr>
              <w:pStyle w:val="TableParagraph"/>
              <w:rPr>
                <w:b/>
                <w:bCs/>
              </w:rPr>
            </w:pPr>
            <w:r w:rsidRPr="001C2176">
              <w:rPr>
                <w:b/>
                <w:bCs/>
              </w:rPr>
              <w:t>Creates a title of Qualified Mental Health Associate</w:t>
            </w:r>
          </w:p>
        </w:tc>
        <w:tc>
          <w:tcPr>
            <w:tcW w:w="3523" w:type="dxa"/>
            <w:tcBorders>
              <w:top w:val="single" w:sz="4" w:space="0" w:color="auto"/>
              <w:left w:val="single" w:sz="4" w:space="0" w:color="231F20"/>
              <w:bottom w:val="single" w:sz="4" w:space="0" w:color="auto"/>
              <w:right w:val="single" w:sz="4" w:space="0" w:color="231F20"/>
            </w:tcBorders>
          </w:tcPr>
          <w:p w14:paraId="2E4E0A8D" w14:textId="34EB42EB" w:rsidR="005119F7" w:rsidRPr="001C2176" w:rsidRDefault="005119F7" w:rsidP="001C2176">
            <w:pPr>
              <w:pStyle w:val="TableParagraph"/>
            </w:pPr>
            <w:r w:rsidRPr="001C2176">
              <w:t xml:space="preserve">Rejects </w:t>
            </w:r>
          </w:p>
        </w:tc>
        <w:tc>
          <w:tcPr>
            <w:tcW w:w="3457" w:type="dxa"/>
            <w:tcBorders>
              <w:top w:val="single" w:sz="4" w:space="0" w:color="auto"/>
              <w:left w:val="single" w:sz="4" w:space="0" w:color="231F20"/>
              <w:bottom w:val="single" w:sz="4" w:space="0" w:color="auto"/>
              <w:right w:val="single" w:sz="4" w:space="0" w:color="231F20"/>
            </w:tcBorders>
          </w:tcPr>
          <w:p w14:paraId="02F78EC1" w14:textId="02E32DF5" w:rsidR="005119F7" w:rsidRPr="001C2176" w:rsidRDefault="005119F7" w:rsidP="001C2176">
            <w:pPr>
              <w:pStyle w:val="TableParagraph"/>
            </w:pPr>
            <w:r w:rsidRPr="001C2176">
              <w:t>Rejects</w:t>
            </w:r>
          </w:p>
        </w:tc>
        <w:tc>
          <w:tcPr>
            <w:tcW w:w="3587" w:type="dxa"/>
            <w:tcBorders>
              <w:top w:val="single" w:sz="4" w:space="0" w:color="auto"/>
              <w:left w:val="single" w:sz="4" w:space="0" w:color="231F20"/>
              <w:bottom w:val="single" w:sz="4" w:space="0" w:color="auto"/>
            </w:tcBorders>
          </w:tcPr>
          <w:p w14:paraId="6E2C392F" w14:textId="76586D20" w:rsidR="005119F7" w:rsidRPr="001C2176" w:rsidRDefault="005119F7" w:rsidP="001C2176">
            <w:pPr>
              <w:pStyle w:val="TableParagraph"/>
            </w:pPr>
            <w:r w:rsidRPr="001C2176">
              <w:t xml:space="preserve">Omitted/Rejected </w:t>
            </w:r>
          </w:p>
        </w:tc>
      </w:tr>
    </w:tbl>
    <w:p w14:paraId="49A178AC" w14:textId="77777777" w:rsidR="001C2176" w:rsidRDefault="001C2176">
      <w:r>
        <w:br w:type="page"/>
      </w:r>
    </w:p>
    <w:tbl>
      <w:tblPr>
        <w:tblW w:w="14059" w:type="dxa"/>
        <w:tblInd w:w="20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3492"/>
        <w:gridCol w:w="3523"/>
        <w:gridCol w:w="3457"/>
        <w:gridCol w:w="3587"/>
      </w:tblGrid>
      <w:tr w:rsidR="001C2176" w:rsidRPr="004910D6" w14:paraId="24277DBF" w14:textId="77777777" w:rsidTr="00952459">
        <w:trPr>
          <w:trHeight w:val="289"/>
        </w:trPr>
        <w:tc>
          <w:tcPr>
            <w:tcW w:w="3492" w:type="dxa"/>
            <w:tcBorders>
              <w:bottom w:val="nil"/>
              <w:right w:val="single" w:sz="4" w:space="0" w:color="231F20"/>
            </w:tcBorders>
          </w:tcPr>
          <w:p w14:paraId="6CC11FDD" w14:textId="77777777" w:rsidR="001C2176" w:rsidRPr="004910D6" w:rsidRDefault="001C2176" w:rsidP="00952459">
            <w:pPr>
              <w:pStyle w:val="TableParagraph"/>
              <w:spacing w:line="269" w:lineRule="exact"/>
              <w:ind w:left="108"/>
              <w:rPr>
                <w:rFonts w:asciiTheme="minorHAnsi" w:hAnsiTheme="minorHAnsi" w:cstheme="minorHAnsi"/>
                <w:b/>
                <w:color w:val="231F20"/>
                <w:szCs w:val="24"/>
              </w:rPr>
            </w:pPr>
            <w:r w:rsidRPr="004910D6">
              <w:rPr>
                <w:rFonts w:asciiTheme="minorHAnsi" w:hAnsiTheme="minorHAnsi" w:cstheme="minorHAnsi"/>
                <w:b/>
                <w:color w:val="231F20"/>
                <w:szCs w:val="24"/>
              </w:rPr>
              <w:lastRenderedPageBreak/>
              <w:t>Governor’s</w:t>
            </w:r>
            <w:r w:rsidRPr="004910D6">
              <w:rPr>
                <w:rFonts w:asciiTheme="minorHAnsi" w:hAnsiTheme="minorHAnsi" w:cstheme="minorHAnsi"/>
                <w:b/>
                <w:color w:val="231F20"/>
                <w:spacing w:val="-4"/>
                <w:szCs w:val="24"/>
              </w:rPr>
              <w:t xml:space="preserve"> </w:t>
            </w:r>
            <w:r w:rsidRPr="004910D6">
              <w:rPr>
                <w:rFonts w:asciiTheme="minorHAnsi" w:hAnsiTheme="minorHAnsi" w:cstheme="minorHAnsi"/>
                <w:b/>
                <w:color w:val="231F20"/>
                <w:spacing w:val="-2"/>
                <w:szCs w:val="24"/>
              </w:rPr>
              <w:t>Budget</w:t>
            </w:r>
          </w:p>
        </w:tc>
        <w:tc>
          <w:tcPr>
            <w:tcW w:w="3523" w:type="dxa"/>
            <w:tcBorders>
              <w:left w:val="single" w:sz="4" w:space="0" w:color="231F20"/>
              <w:bottom w:val="nil"/>
              <w:right w:val="single" w:sz="4" w:space="0" w:color="231F20"/>
            </w:tcBorders>
          </w:tcPr>
          <w:p w14:paraId="47F04145" w14:textId="77777777" w:rsidR="001C2176" w:rsidRPr="004910D6" w:rsidRDefault="001C2176" w:rsidP="00952459">
            <w:pPr>
              <w:pStyle w:val="TableParagraph"/>
              <w:spacing w:line="269" w:lineRule="exact"/>
              <w:ind w:left="125"/>
              <w:rPr>
                <w:rFonts w:asciiTheme="minorHAnsi" w:hAnsiTheme="minorHAnsi" w:cstheme="minorHAnsi"/>
                <w:color w:val="231F20"/>
                <w:szCs w:val="24"/>
              </w:rPr>
            </w:pPr>
            <w:r w:rsidRPr="004910D6">
              <w:rPr>
                <w:rFonts w:asciiTheme="minorHAnsi" w:hAnsiTheme="minorHAnsi" w:cstheme="minorHAnsi"/>
                <w:b/>
                <w:color w:val="231F20"/>
                <w:szCs w:val="24"/>
              </w:rPr>
              <w:t>Senate</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457" w:type="dxa"/>
            <w:tcBorders>
              <w:left w:val="single" w:sz="4" w:space="0" w:color="231F20"/>
              <w:bottom w:val="nil"/>
              <w:right w:val="single" w:sz="4" w:space="0" w:color="231F20"/>
            </w:tcBorders>
          </w:tcPr>
          <w:p w14:paraId="6704C1C4" w14:textId="77777777" w:rsidR="001C2176" w:rsidRPr="004910D6" w:rsidRDefault="001C2176" w:rsidP="00952459">
            <w:pPr>
              <w:pStyle w:val="TableParagraph"/>
              <w:spacing w:line="269" w:lineRule="exact"/>
              <w:ind w:left="124"/>
              <w:rPr>
                <w:rFonts w:asciiTheme="minorHAnsi" w:hAnsiTheme="minorHAnsi" w:cstheme="minorHAnsi"/>
                <w:color w:val="231F20"/>
                <w:szCs w:val="24"/>
              </w:rPr>
            </w:pPr>
            <w:r w:rsidRPr="004910D6">
              <w:rPr>
                <w:rFonts w:asciiTheme="minorHAnsi" w:hAnsiTheme="minorHAnsi" w:cstheme="minorHAnsi"/>
                <w:b/>
                <w:color w:val="231F20"/>
                <w:szCs w:val="24"/>
              </w:rPr>
              <w:t>Assembly</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587" w:type="dxa"/>
            <w:tcBorders>
              <w:left w:val="single" w:sz="4" w:space="0" w:color="231F20"/>
              <w:bottom w:val="nil"/>
            </w:tcBorders>
          </w:tcPr>
          <w:p w14:paraId="3C8A63E8" w14:textId="77777777" w:rsidR="001C2176" w:rsidRPr="004910D6" w:rsidRDefault="001C2176" w:rsidP="00952459">
            <w:pPr>
              <w:pStyle w:val="TableParagraph"/>
              <w:spacing w:line="269" w:lineRule="exact"/>
              <w:ind w:left="936"/>
              <w:rPr>
                <w:rFonts w:asciiTheme="minorHAnsi" w:hAnsiTheme="minorHAnsi" w:cstheme="minorHAnsi"/>
                <w:b/>
                <w:color w:val="231F20"/>
                <w:szCs w:val="24"/>
              </w:rPr>
            </w:pPr>
            <w:r w:rsidRPr="004910D6">
              <w:rPr>
                <w:rFonts w:asciiTheme="minorHAnsi" w:hAnsiTheme="minorHAnsi" w:cstheme="minorHAnsi"/>
                <w:b/>
                <w:color w:val="231F20"/>
                <w:szCs w:val="24"/>
              </w:rPr>
              <w:t>FINAL</w:t>
            </w:r>
            <w:r w:rsidRPr="004910D6">
              <w:rPr>
                <w:rFonts w:asciiTheme="minorHAnsi" w:hAnsiTheme="minorHAnsi" w:cstheme="minorHAnsi"/>
                <w:b/>
                <w:color w:val="231F20"/>
                <w:spacing w:val="-3"/>
                <w:szCs w:val="24"/>
              </w:rPr>
              <w:t xml:space="preserve"> </w:t>
            </w:r>
            <w:r w:rsidRPr="004910D6">
              <w:rPr>
                <w:rFonts w:asciiTheme="minorHAnsi" w:hAnsiTheme="minorHAnsi" w:cstheme="minorHAnsi"/>
                <w:b/>
                <w:color w:val="231F20"/>
                <w:spacing w:val="-2"/>
                <w:szCs w:val="24"/>
              </w:rPr>
              <w:t>BUDGET</w:t>
            </w:r>
          </w:p>
        </w:tc>
      </w:tr>
      <w:tr w:rsidR="001C2176" w:rsidRPr="004910D6" w14:paraId="64F43BE4" w14:textId="77777777" w:rsidTr="00952459">
        <w:trPr>
          <w:trHeight w:val="289"/>
        </w:trPr>
        <w:tc>
          <w:tcPr>
            <w:tcW w:w="3492" w:type="dxa"/>
            <w:tcBorders>
              <w:top w:val="nil"/>
              <w:bottom w:val="single" w:sz="4" w:space="0" w:color="auto"/>
              <w:right w:val="single" w:sz="4" w:space="0" w:color="231F20"/>
            </w:tcBorders>
            <w:shd w:val="clear" w:color="auto" w:fill="365F91"/>
          </w:tcPr>
          <w:p w14:paraId="1A0FC049" w14:textId="253D0BAA" w:rsidR="001C2176" w:rsidRPr="004910D6" w:rsidRDefault="001C2176" w:rsidP="00952459">
            <w:pPr>
              <w:pStyle w:val="TableParagraph"/>
              <w:spacing w:line="269" w:lineRule="exact"/>
              <w:ind w:left="108"/>
              <w:rPr>
                <w:rFonts w:asciiTheme="minorHAnsi" w:hAnsiTheme="minorHAnsi" w:cstheme="minorHAnsi"/>
                <w:b/>
                <w:color w:val="231F20"/>
                <w:szCs w:val="24"/>
              </w:rPr>
            </w:pPr>
            <w:r>
              <w:rPr>
                <w:rFonts w:asciiTheme="minorHAnsi" w:hAnsiTheme="minorHAnsi" w:cstheme="minorHAnsi"/>
                <w:b/>
                <w:color w:val="FFFFFF"/>
                <w:spacing w:val="-5"/>
                <w:szCs w:val="24"/>
              </w:rPr>
              <w:t>OMH</w:t>
            </w:r>
            <w:proofErr w:type="gramStart"/>
            <w:r w:rsidR="005E52C9">
              <w:rPr>
                <w:rFonts w:asciiTheme="minorHAnsi" w:hAnsiTheme="minorHAnsi" w:cstheme="minorHAnsi"/>
                <w:b/>
                <w:color w:val="FFFFFF"/>
                <w:spacing w:val="-5"/>
                <w:szCs w:val="24"/>
              </w:rPr>
              <w:t xml:space="preserve">   (</w:t>
            </w:r>
            <w:proofErr w:type="gramEnd"/>
            <w:r w:rsidR="005E52C9">
              <w:rPr>
                <w:rFonts w:asciiTheme="minorHAnsi" w:hAnsiTheme="minorHAnsi" w:cstheme="minorHAnsi"/>
                <w:b/>
                <w:color w:val="FFFFFF"/>
                <w:spacing w:val="-5"/>
                <w:szCs w:val="24"/>
              </w:rPr>
              <w:t>Continued)</w:t>
            </w:r>
          </w:p>
        </w:tc>
        <w:tc>
          <w:tcPr>
            <w:tcW w:w="3523" w:type="dxa"/>
            <w:tcBorders>
              <w:top w:val="nil"/>
              <w:left w:val="single" w:sz="4" w:space="0" w:color="231F20"/>
              <w:bottom w:val="single" w:sz="4" w:space="0" w:color="auto"/>
              <w:right w:val="single" w:sz="4" w:space="0" w:color="231F20"/>
            </w:tcBorders>
            <w:shd w:val="clear" w:color="auto" w:fill="365F91"/>
          </w:tcPr>
          <w:p w14:paraId="69507753" w14:textId="77777777" w:rsidR="001C2176" w:rsidRPr="004910D6" w:rsidRDefault="001C2176" w:rsidP="00952459">
            <w:pPr>
              <w:pStyle w:val="TableParagraph"/>
              <w:spacing w:line="269" w:lineRule="exact"/>
              <w:ind w:left="125"/>
              <w:rPr>
                <w:rFonts w:asciiTheme="minorHAnsi" w:hAnsiTheme="minorHAnsi" w:cstheme="minorHAnsi"/>
                <w:color w:val="231F20"/>
                <w:szCs w:val="24"/>
              </w:rPr>
            </w:pPr>
          </w:p>
        </w:tc>
        <w:tc>
          <w:tcPr>
            <w:tcW w:w="3457" w:type="dxa"/>
            <w:tcBorders>
              <w:top w:val="nil"/>
              <w:left w:val="single" w:sz="4" w:space="0" w:color="231F20"/>
              <w:bottom w:val="single" w:sz="4" w:space="0" w:color="auto"/>
              <w:right w:val="single" w:sz="4" w:space="0" w:color="231F20"/>
            </w:tcBorders>
            <w:shd w:val="clear" w:color="auto" w:fill="365F91"/>
          </w:tcPr>
          <w:p w14:paraId="4EFE9DF1" w14:textId="77777777" w:rsidR="001C2176" w:rsidRPr="004910D6" w:rsidRDefault="001C2176" w:rsidP="00952459">
            <w:pPr>
              <w:pStyle w:val="TableParagraph"/>
              <w:spacing w:line="269" w:lineRule="exact"/>
              <w:ind w:left="124"/>
              <w:rPr>
                <w:rFonts w:asciiTheme="minorHAnsi" w:hAnsiTheme="minorHAnsi" w:cstheme="minorHAnsi"/>
                <w:color w:val="231F20"/>
                <w:szCs w:val="24"/>
              </w:rPr>
            </w:pPr>
          </w:p>
        </w:tc>
        <w:tc>
          <w:tcPr>
            <w:tcW w:w="3587" w:type="dxa"/>
            <w:tcBorders>
              <w:top w:val="nil"/>
              <w:left w:val="single" w:sz="4" w:space="0" w:color="231F20"/>
              <w:bottom w:val="single" w:sz="4" w:space="0" w:color="auto"/>
            </w:tcBorders>
            <w:shd w:val="clear" w:color="auto" w:fill="365F91"/>
          </w:tcPr>
          <w:p w14:paraId="18FE0AE2" w14:textId="77777777" w:rsidR="001C2176" w:rsidRPr="004910D6" w:rsidRDefault="001C2176" w:rsidP="00952459">
            <w:pPr>
              <w:pStyle w:val="TableParagraph"/>
              <w:spacing w:line="269" w:lineRule="exact"/>
              <w:ind w:left="936"/>
              <w:rPr>
                <w:rFonts w:asciiTheme="minorHAnsi" w:hAnsiTheme="minorHAnsi" w:cstheme="minorHAnsi"/>
                <w:b/>
                <w:color w:val="231F20"/>
                <w:szCs w:val="24"/>
              </w:rPr>
            </w:pPr>
          </w:p>
        </w:tc>
      </w:tr>
      <w:tr w:rsidR="005119F7" w:rsidRPr="004910D6" w14:paraId="6FF4ACBF" w14:textId="77777777" w:rsidTr="001C2176">
        <w:trPr>
          <w:trHeight w:val="3853"/>
        </w:trPr>
        <w:tc>
          <w:tcPr>
            <w:tcW w:w="3492" w:type="dxa"/>
            <w:tcBorders>
              <w:top w:val="single" w:sz="4" w:space="0" w:color="auto"/>
              <w:bottom w:val="single" w:sz="4" w:space="0" w:color="auto"/>
              <w:right w:val="single" w:sz="4" w:space="0" w:color="231F20"/>
            </w:tcBorders>
          </w:tcPr>
          <w:p w14:paraId="3B1D5D66" w14:textId="4C6D34BE" w:rsidR="005119F7" w:rsidRPr="00C178CA" w:rsidRDefault="005119F7" w:rsidP="001C2176">
            <w:pPr>
              <w:pStyle w:val="TableParagraph"/>
              <w:rPr>
                <w:b/>
                <w:bCs/>
              </w:rPr>
            </w:pPr>
            <w:r w:rsidRPr="004910D6">
              <w:t xml:space="preserve"> </w:t>
            </w:r>
            <w:r w:rsidR="00C178CA" w:rsidRPr="00C178CA">
              <w:rPr>
                <w:b/>
                <w:bCs/>
              </w:rPr>
              <w:t>DANIEL’S LAW</w:t>
            </w:r>
          </w:p>
        </w:tc>
        <w:tc>
          <w:tcPr>
            <w:tcW w:w="3523" w:type="dxa"/>
            <w:tcBorders>
              <w:top w:val="single" w:sz="4" w:space="0" w:color="auto"/>
              <w:left w:val="single" w:sz="4" w:space="0" w:color="231F20"/>
              <w:bottom w:val="single" w:sz="4" w:space="0" w:color="auto"/>
              <w:right w:val="single" w:sz="4" w:space="0" w:color="231F20"/>
            </w:tcBorders>
          </w:tcPr>
          <w:p w14:paraId="7094F6E8" w14:textId="534A93EF" w:rsidR="005119F7" w:rsidRPr="004910D6" w:rsidRDefault="005119F7" w:rsidP="001C2176">
            <w:pPr>
              <w:pStyle w:val="TableParagraph"/>
            </w:pPr>
            <w:r w:rsidRPr="004910D6">
              <w:t>Includes Daniel</w:t>
            </w:r>
            <w:r w:rsidR="001C2176">
              <w:t>’</w:t>
            </w:r>
            <w:r w:rsidRPr="004910D6">
              <w:t>s Law</w:t>
            </w:r>
          </w:p>
        </w:tc>
        <w:tc>
          <w:tcPr>
            <w:tcW w:w="3457" w:type="dxa"/>
            <w:tcBorders>
              <w:top w:val="single" w:sz="4" w:space="0" w:color="auto"/>
              <w:left w:val="single" w:sz="4" w:space="0" w:color="231F20"/>
              <w:bottom w:val="single" w:sz="4" w:space="0" w:color="auto"/>
              <w:right w:val="single" w:sz="4" w:space="0" w:color="231F20"/>
            </w:tcBorders>
          </w:tcPr>
          <w:p w14:paraId="1DD10EDB" w14:textId="00F05605" w:rsidR="005119F7" w:rsidRPr="004910D6" w:rsidRDefault="005119F7" w:rsidP="001C2176">
            <w:pPr>
              <w:pStyle w:val="TableParagraph"/>
            </w:pPr>
            <w:r w:rsidRPr="004910D6">
              <w:t>Includes Daniel</w:t>
            </w:r>
            <w:r w:rsidR="001C2176">
              <w:t>’</w:t>
            </w:r>
            <w:r w:rsidRPr="004910D6">
              <w:t xml:space="preserve">s Law </w:t>
            </w:r>
          </w:p>
        </w:tc>
        <w:tc>
          <w:tcPr>
            <w:tcW w:w="3587" w:type="dxa"/>
            <w:tcBorders>
              <w:top w:val="single" w:sz="4" w:space="0" w:color="auto"/>
              <w:left w:val="single" w:sz="4" w:space="0" w:color="231F20"/>
              <w:bottom w:val="single" w:sz="4" w:space="0" w:color="auto"/>
            </w:tcBorders>
          </w:tcPr>
          <w:p w14:paraId="7833A2AD" w14:textId="37F4EB4F" w:rsidR="005119F7" w:rsidRPr="004910D6" w:rsidRDefault="005119F7" w:rsidP="001C2176">
            <w:pPr>
              <w:pStyle w:val="TableParagraph"/>
            </w:pPr>
            <w:r w:rsidRPr="004910D6">
              <w:t>Adds $1</w:t>
            </w:r>
            <w:r w:rsidR="004A692F">
              <w:t xml:space="preserve"> </w:t>
            </w:r>
            <w:r w:rsidRPr="004910D6">
              <w:t>million to create a Daniels’s Law Task force to examine the effectiveness of programs providing mental health and substance use crisis and diversion services in New York State and make recommendations for the expansion of programs and services for individuals experiencing mental health, alcohol use, or substance abuse crises, while limiting arrest or incarceration.</w:t>
            </w:r>
          </w:p>
        </w:tc>
      </w:tr>
      <w:tr w:rsidR="005119F7" w:rsidRPr="004910D6" w14:paraId="5409F16C" w14:textId="77777777" w:rsidTr="00084789">
        <w:trPr>
          <w:trHeight w:val="2431"/>
        </w:trPr>
        <w:tc>
          <w:tcPr>
            <w:tcW w:w="3492" w:type="dxa"/>
            <w:tcBorders>
              <w:top w:val="single" w:sz="4" w:space="0" w:color="auto"/>
              <w:right w:val="single" w:sz="4" w:space="0" w:color="231F20"/>
            </w:tcBorders>
          </w:tcPr>
          <w:p w14:paraId="675643FC" w14:textId="77777777" w:rsidR="005119F7" w:rsidRPr="004910D6" w:rsidRDefault="005119F7" w:rsidP="005119F7">
            <w:pPr>
              <w:pStyle w:val="TableParagraph"/>
              <w:spacing w:before="1" w:line="248" w:lineRule="exact"/>
              <w:ind w:left="108"/>
              <w:rPr>
                <w:rFonts w:asciiTheme="minorHAnsi" w:hAnsiTheme="minorHAnsi" w:cstheme="minorHAnsi"/>
                <w:bCs/>
                <w:spacing w:val="-5"/>
                <w:szCs w:val="24"/>
              </w:rPr>
            </w:pPr>
          </w:p>
        </w:tc>
        <w:tc>
          <w:tcPr>
            <w:tcW w:w="3523" w:type="dxa"/>
            <w:tcBorders>
              <w:top w:val="single" w:sz="4" w:space="0" w:color="auto"/>
              <w:left w:val="single" w:sz="4" w:space="0" w:color="231F20"/>
              <w:right w:val="single" w:sz="4" w:space="0" w:color="231F20"/>
            </w:tcBorders>
          </w:tcPr>
          <w:p w14:paraId="737B1AD2" w14:textId="77777777" w:rsidR="005119F7" w:rsidRPr="004910D6" w:rsidRDefault="005119F7" w:rsidP="005119F7">
            <w:pPr>
              <w:pStyle w:val="TableParagraph"/>
              <w:spacing w:before="1" w:line="248" w:lineRule="exact"/>
              <w:ind w:left="108"/>
              <w:rPr>
                <w:rFonts w:asciiTheme="minorHAnsi" w:hAnsiTheme="minorHAnsi" w:cstheme="minorHAnsi"/>
                <w:bCs/>
                <w:szCs w:val="24"/>
              </w:rPr>
            </w:pPr>
          </w:p>
        </w:tc>
        <w:tc>
          <w:tcPr>
            <w:tcW w:w="3457" w:type="dxa"/>
            <w:tcBorders>
              <w:top w:val="single" w:sz="4" w:space="0" w:color="auto"/>
              <w:left w:val="single" w:sz="4" w:space="0" w:color="231F20"/>
              <w:right w:val="single" w:sz="4" w:space="0" w:color="231F20"/>
            </w:tcBorders>
          </w:tcPr>
          <w:p w14:paraId="54C0E94B" w14:textId="5DEE7C86" w:rsidR="005119F7" w:rsidRPr="00084789" w:rsidRDefault="005119F7" w:rsidP="00084789">
            <w:pPr>
              <w:pStyle w:val="TableParagraph"/>
              <w:rPr>
                <w:b/>
                <w:bCs/>
                <w:u w:val="single"/>
              </w:rPr>
            </w:pPr>
            <w:r w:rsidRPr="004910D6">
              <w:rPr>
                <w:b/>
                <w:bCs/>
              </w:rPr>
              <w:t>Mental Health Housing Task Force</w:t>
            </w:r>
            <w:r w:rsidRPr="004910D6">
              <w:t xml:space="preserve"> </w:t>
            </w:r>
            <w:r w:rsidR="00190EAD">
              <w:t>–</w:t>
            </w:r>
            <w:r w:rsidRPr="004910D6">
              <w:t xml:space="preserve"> </w:t>
            </w:r>
            <w:r w:rsidR="004A692F">
              <w:t>A</w:t>
            </w:r>
            <w:r w:rsidRPr="004910D6">
              <w:t>dds a proposal that would establish a task force to provide recommendations that aim to remove barriers for aging residents in mental health housing programs to receive both medical and mental health care.</w:t>
            </w:r>
          </w:p>
        </w:tc>
        <w:tc>
          <w:tcPr>
            <w:tcW w:w="3587" w:type="dxa"/>
            <w:tcBorders>
              <w:top w:val="single" w:sz="4" w:space="0" w:color="auto"/>
              <w:left w:val="single" w:sz="4" w:space="0" w:color="231F20"/>
            </w:tcBorders>
          </w:tcPr>
          <w:p w14:paraId="07C2B798" w14:textId="47228708" w:rsidR="005119F7" w:rsidRPr="004910D6" w:rsidRDefault="005119F7" w:rsidP="005119F7">
            <w:pPr>
              <w:pStyle w:val="TableParagraph"/>
              <w:spacing w:before="1" w:line="248" w:lineRule="exact"/>
              <w:rPr>
                <w:rFonts w:asciiTheme="minorHAnsi" w:hAnsiTheme="minorHAnsi" w:cstheme="minorHAnsi"/>
                <w:bCs/>
                <w:szCs w:val="24"/>
              </w:rPr>
            </w:pPr>
            <w:r w:rsidRPr="004910D6">
              <w:rPr>
                <w:rFonts w:asciiTheme="minorHAnsi" w:hAnsiTheme="minorHAnsi" w:cstheme="minorHAnsi"/>
                <w:bCs/>
                <w:szCs w:val="24"/>
              </w:rPr>
              <w:t xml:space="preserve">  </w:t>
            </w:r>
          </w:p>
        </w:tc>
      </w:tr>
    </w:tbl>
    <w:p w14:paraId="74D574C7" w14:textId="77777777" w:rsidR="001C2176" w:rsidRDefault="001C2176"/>
    <w:p w14:paraId="6FAAA602" w14:textId="77777777" w:rsidR="00084789" w:rsidRDefault="00084789"/>
    <w:tbl>
      <w:tblPr>
        <w:tblW w:w="14059" w:type="dxa"/>
        <w:tblInd w:w="20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3492"/>
        <w:gridCol w:w="3523"/>
        <w:gridCol w:w="3457"/>
        <w:gridCol w:w="3587"/>
      </w:tblGrid>
      <w:tr w:rsidR="005119F7" w:rsidRPr="004910D6" w14:paraId="1F877E24" w14:textId="77777777" w:rsidTr="005119F7">
        <w:trPr>
          <w:trHeight w:val="289"/>
        </w:trPr>
        <w:tc>
          <w:tcPr>
            <w:tcW w:w="3492" w:type="dxa"/>
            <w:tcBorders>
              <w:right w:val="single" w:sz="4" w:space="0" w:color="231F20"/>
            </w:tcBorders>
          </w:tcPr>
          <w:p w14:paraId="526A67DF" w14:textId="77777777" w:rsidR="005119F7" w:rsidRPr="004910D6" w:rsidRDefault="005119F7" w:rsidP="005119F7">
            <w:pPr>
              <w:pStyle w:val="TableParagraph"/>
              <w:spacing w:line="269" w:lineRule="exact"/>
              <w:ind w:left="108"/>
              <w:rPr>
                <w:rFonts w:asciiTheme="minorHAnsi" w:hAnsiTheme="minorHAnsi" w:cstheme="minorHAnsi"/>
                <w:b/>
                <w:szCs w:val="24"/>
              </w:rPr>
            </w:pPr>
            <w:bookmarkStart w:id="8" w:name="_Hlk134023732"/>
            <w:r w:rsidRPr="004910D6">
              <w:rPr>
                <w:rFonts w:asciiTheme="minorHAnsi" w:hAnsiTheme="minorHAnsi" w:cstheme="minorHAnsi"/>
                <w:b/>
                <w:color w:val="231F20"/>
                <w:szCs w:val="24"/>
              </w:rPr>
              <w:t>Governor’s</w:t>
            </w:r>
            <w:r w:rsidRPr="004910D6">
              <w:rPr>
                <w:rFonts w:asciiTheme="minorHAnsi" w:hAnsiTheme="minorHAnsi" w:cstheme="minorHAnsi"/>
                <w:b/>
                <w:color w:val="231F20"/>
                <w:spacing w:val="-4"/>
                <w:szCs w:val="24"/>
              </w:rPr>
              <w:t xml:space="preserve"> </w:t>
            </w:r>
            <w:r w:rsidRPr="004910D6">
              <w:rPr>
                <w:rFonts w:asciiTheme="minorHAnsi" w:hAnsiTheme="minorHAnsi" w:cstheme="minorHAnsi"/>
                <w:b/>
                <w:color w:val="231F20"/>
                <w:spacing w:val="-2"/>
                <w:szCs w:val="24"/>
              </w:rPr>
              <w:t>Budget</w:t>
            </w:r>
          </w:p>
        </w:tc>
        <w:tc>
          <w:tcPr>
            <w:tcW w:w="3523" w:type="dxa"/>
            <w:tcBorders>
              <w:left w:val="single" w:sz="4" w:space="0" w:color="231F20"/>
              <w:right w:val="single" w:sz="4" w:space="0" w:color="231F20"/>
            </w:tcBorders>
          </w:tcPr>
          <w:p w14:paraId="571FA536" w14:textId="77777777" w:rsidR="005119F7" w:rsidRPr="004910D6" w:rsidRDefault="005119F7" w:rsidP="005119F7">
            <w:pPr>
              <w:pStyle w:val="TableParagraph"/>
              <w:spacing w:line="269" w:lineRule="exact"/>
              <w:ind w:left="125"/>
              <w:rPr>
                <w:rFonts w:asciiTheme="minorHAnsi" w:hAnsiTheme="minorHAnsi" w:cstheme="minorHAnsi"/>
                <w:b/>
                <w:szCs w:val="24"/>
              </w:rPr>
            </w:pPr>
            <w:r w:rsidRPr="004910D6">
              <w:rPr>
                <w:rFonts w:asciiTheme="minorHAnsi" w:hAnsiTheme="minorHAnsi" w:cstheme="minorHAnsi"/>
                <w:b/>
                <w:color w:val="231F20"/>
                <w:szCs w:val="24"/>
              </w:rPr>
              <w:t>Senate</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457" w:type="dxa"/>
            <w:tcBorders>
              <w:left w:val="single" w:sz="4" w:space="0" w:color="231F20"/>
              <w:right w:val="single" w:sz="4" w:space="0" w:color="231F20"/>
            </w:tcBorders>
          </w:tcPr>
          <w:p w14:paraId="7411E23B" w14:textId="77777777" w:rsidR="005119F7" w:rsidRPr="004910D6" w:rsidRDefault="005119F7" w:rsidP="005119F7">
            <w:pPr>
              <w:pStyle w:val="TableParagraph"/>
              <w:spacing w:line="269" w:lineRule="exact"/>
              <w:ind w:left="124"/>
              <w:rPr>
                <w:rFonts w:asciiTheme="minorHAnsi" w:hAnsiTheme="minorHAnsi" w:cstheme="minorHAnsi"/>
                <w:b/>
                <w:szCs w:val="24"/>
              </w:rPr>
            </w:pPr>
            <w:r w:rsidRPr="004910D6">
              <w:rPr>
                <w:rFonts w:asciiTheme="minorHAnsi" w:hAnsiTheme="minorHAnsi" w:cstheme="minorHAnsi"/>
                <w:b/>
                <w:color w:val="231F20"/>
                <w:szCs w:val="24"/>
              </w:rPr>
              <w:t>Assembly</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587" w:type="dxa"/>
            <w:tcBorders>
              <w:left w:val="single" w:sz="4" w:space="0" w:color="231F20"/>
            </w:tcBorders>
          </w:tcPr>
          <w:p w14:paraId="6D20D490" w14:textId="77777777" w:rsidR="005119F7" w:rsidRPr="004910D6" w:rsidRDefault="005119F7" w:rsidP="005119F7">
            <w:pPr>
              <w:pStyle w:val="TableParagraph"/>
              <w:spacing w:line="269" w:lineRule="exact"/>
              <w:ind w:left="936"/>
              <w:rPr>
                <w:rFonts w:asciiTheme="minorHAnsi" w:hAnsiTheme="minorHAnsi" w:cstheme="minorHAnsi"/>
                <w:b/>
                <w:szCs w:val="24"/>
              </w:rPr>
            </w:pPr>
            <w:r w:rsidRPr="004910D6">
              <w:rPr>
                <w:rFonts w:asciiTheme="minorHAnsi" w:hAnsiTheme="minorHAnsi" w:cstheme="minorHAnsi"/>
                <w:b/>
                <w:color w:val="231F20"/>
                <w:szCs w:val="24"/>
              </w:rPr>
              <w:t>FINAL</w:t>
            </w:r>
            <w:r w:rsidRPr="004910D6">
              <w:rPr>
                <w:rFonts w:asciiTheme="minorHAnsi" w:hAnsiTheme="minorHAnsi" w:cstheme="minorHAnsi"/>
                <w:b/>
                <w:color w:val="231F20"/>
                <w:spacing w:val="-3"/>
                <w:szCs w:val="24"/>
              </w:rPr>
              <w:t xml:space="preserve"> </w:t>
            </w:r>
            <w:r w:rsidRPr="004910D6">
              <w:rPr>
                <w:rFonts w:asciiTheme="minorHAnsi" w:hAnsiTheme="minorHAnsi" w:cstheme="minorHAnsi"/>
                <w:b/>
                <w:color w:val="231F20"/>
                <w:spacing w:val="-2"/>
                <w:szCs w:val="24"/>
              </w:rPr>
              <w:t>BUDGET</w:t>
            </w:r>
          </w:p>
        </w:tc>
      </w:tr>
      <w:tr w:rsidR="005119F7" w:rsidRPr="004910D6" w14:paraId="49A4CF61" w14:textId="77777777" w:rsidTr="005119F7">
        <w:trPr>
          <w:trHeight w:val="268"/>
        </w:trPr>
        <w:tc>
          <w:tcPr>
            <w:tcW w:w="3492" w:type="dxa"/>
            <w:tcBorders>
              <w:bottom w:val="single" w:sz="4" w:space="0" w:color="231F20"/>
              <w:right w:val="single" w:sz="4" w:space="0" w:color="231F20"/>
            </w:tcBorders>
            <w:shd w:val="clear" w:color="auto" w:fill="365F91"/>
          </w:tcPr>
          <w:p w14:paraId="2BFEFF39" w14:textId="77777777" w:rsidR="005119F7" w:rsidRPr="004910D6" w:rsidRDefault="005119F7" w:rsidP="005119F7">
            <w:pPr>
              <w:pStyle w:val="TableParagraph"/>
              <w:spacing w:line="248" w:lineRule="exact"/>
              <w:ind w:left="108"/>
              <w:rPr>
                <w:rFonts w:asciiTheme="minorHAnsi" w:hAnsiTheme="minorHAnsi" w:cstheme="minorHAnsi"/>
                <w:b/>
                <w:szCs w:val="24"/>
              </w:rPr>
            </w:pPr>
            <w:r w:rsidRPr="004910D6">
              <w:rPr>
                <w:rFonts w:asciiTheme="minorHAnsi" w:hAnsiTheme="minorHAnsi" w:cstheme="minorHAnsi"/>
                <w:b/>
                <w:color w:val="FFFFFF"/>
                <w:spacing w:val="-4"/>
                <w:szCs w:val="24"/>
              </w:rPr>
              <w:t>OTHER</w:t>
            </w:r>
          </w:p>
        </w:tc>
        <w:tc>
          <w:tcPr>
            <w:tcW w:w="3523" w:type="dxa"/>
            <w:tcBorders>
              <w:left w:val="single" w:sz="4" w:space="0" w:color="231F20"/>
              <w:bottom w:val="single" w:sz="4" w:space="0" w:color="231F20"/>
              <w:right w:val="single" w:sz="4" w:space="0" w:color="231F20"/>
            </w:tcBorders>
            <w:shd w:val="clear" w:color="auto" w:fill="365F91"/>
          </w:tcPr>
          <w:p w14:paraId="709206DE" w14:textId="77777777" w:rsidR="005119F7" w:rsidRPr="004910D6" w:rsidRDefault="005119F7" w:rsidP="005119F7">
            <w:pPr>
              <w:pStyle w:val="TableParagraph"/>
              <w:rPr>
                <w:rFonts w:asciiTheme="minorHAnsi" w:hAnsiTheme="minorHAnsi" w:cstheme="minorHAnsi"/>
                <w:szCs w:val="24"/>
              </w:rPr>
            </w:pPr>
          </w:p>
        </w:tc>
        <w:tc>
          <w:tcPr>
            <w:tcW w:w="3457" w:type="dxa"/>
            <w:tcBorders>
              <w:left w:val="single" w:sz="4" w:space="0" w:color="231F20"/>
              <w:bottom w:val="single" w:sz="4" w:space="0" w:color="231F20"/>
              <w:right w:val="single" w:sz="4" w:space="0" w:color="231F20"/>
            </w:tcBorders>
            <w:shd w:val="clear" w:color="auto" w:fill="365F91"/>
          </w:tcPr>
          <w:p w14:paraId="2D1E78B2" w14:textId="77777777" w:rsidR="005119F7" w:rsidRPr="004910D6" w:rsidRDefault="005119F7" w:rsidP="005119F7">
            <w:pPr>
              <w:pStyle w:val="TableParagraph"/>
              <w:rPr>
                <w:rFonts w:asciiTheme="minorHAnsi" w:hAnsiTheme="minorHAnsi" w:cstheme="minorHAnsi"/>
                <w:szCs w:val="24"/>
              </w:rPr>
            </w:pPr>
          </w:p>
        </w:tc>
        <w:tc>
          <w:tcPr>
            <w:tcW w:w="3587" w:type="dxa"/>
            <w:tcBorders>
              <w:left w:val="single" w:sz="4" w:space="0" w:color="231F20"/>
              <w:bottom w:val="single" w:sz="4" w:space="0" w:color="231F20"/>
            </w:tcBorders>
            <w:shd w:val="clear" w:color="auto" w:fill="365F91"/>
          </w:tcPr>
          <w:p w14:paraId="05091CDC" w14:textId="77777777" w:rsidR="005119F7" w:rsidRPr="004910D6" w:rsidRDefault="005119F7" w:rsidP="005119F7">
            <w:pPr>
              <w:pStyle w:val="TableParagraph"/>
              <w:rPr>
                <w:rFonts w:asciiTheme="minorHAnsi" w:hAnsiTheme="minorHAnsi" w:cstheme="minorHAnsi"/>
                <w:szCs w:val="24"/>
              </w:rPr>
            </w:pPr>
          </w:p>
        </w:tc>
      </w:tr>
      <w:bookmarkEnd w:id="8"/>
      <w:tr w:rsidR="005119F7" w:rsidRPr="004910D6" w14:paraId="0BCEBB8D" w14:textId="77777777" w:rsidTr="001C2176">
        <w:trPr>
          <w:trHeight w:val="2809"/>
        </w:trPr>
        <w:tc>
          <w:tcPr>
            <w:tcW w:w="3492" w:type="dxa"/>
            <w:tcBorders>
              <w:top w:val="single" w:sz="4" w:space="0" w:color="231F20"/>
              <w:bottom w:val="single" w:sz="4" w:space="0" w:color="231F20"/>
              <w:right w:val="single" w:sz="4" w:space="0" w:color="231F20"/>
            </w:tcBorders>
          </w:tcPr>
          <w:p w14:paraId="52B4A390" w14:textId="4DC5E937" w:rsidR="00884284" w:rsidRPr="004910D6" w:rsidRDefault="005119F7" w:rsidP="00C178CA">
            <w:pPr>
              <w:pStyle w:val="TableParagraph"/>
              <w:ind w:left="108"/>
              <w:rPr>
                <w:rFonts w:asciiTheme="minorHAnsi" w:hAnsiTheme="minorHAnsi" w:cstheme="minorHAnsi"/>
                <w:b/>
                <w:szCs w:val="24"/>
              </w:rPr>
            </w:pPr>
            <w:r w:rsidRPr="004910D6">
              <w:rPr>
                <w:rFonts w:asciiTheme="minorHAnsi" w:hAnsiTheme="minorHAnsi" w:cstheme="minorHAnsi"/>
                <w:b/>
                <w:color w:val="231F20"/>
                <w:szCs w:val="24"/>
              </w:rPr>
              <w:t>2.5%</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Human</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Services</w:t>
            </w:r>
            <w:r w:rsidRPr="004910D6">
              <w:rPr>
                <w:rFonts w:asciiTheme="minorHAnsi" w:hAnsiTheme="minorHAnsi" w:cstheme="minorHAnsi"/>
                <w:b/>
                <w:color w:val="231F20"/>
                <w:spacing w:val="-9"/>
                <w:szCs w:val="24"/>
              </w:rPr>
              <w:t xml:space="preserve"> </w:t>
            </w:r>
            <w:r w:rsidRPr="004910D6">
              <w:rPr>
                <w:rFonts w:asciiTheme="minorHAnsi" w:hAnsiTheme="minorHAnsi" w:cstheme="minorHAnsi"/>
                <w:b/>
                <w:color w:val="231F20"/>
                <w:spacing w:val="-4"/>
                <w:szCs w:val="24"/>
              </w:rPr>
              <w:t>COLA</w:t>
            </w:r>
            <w:r w:rsidR="00884284">
              <w:rPr>
                <w:rFonts w:asciiTheme="minorHAnsi" w:hAnsiTheme="minorHAnsi" w:cstheme="minorHAnsi"/>
                <w:b/>
                <w:color w:val="231F20"/>
                <w:spacing w:val="-4"/>
                <w:szCs w:val="24"/>
              </w:rPr>
              <w:t xml:space="preserve"> for</w:t>
            </w:r>
            <w:r w:rsidR="00C178CA">
              <w:rPr>
                <w:rFonts w:asciiTheme="minorHAnsi" w:hAnsiTheme="minorHAnsi" w:cstheme="minorHAnsi"/>
                <w:b/>
                <w:color w:val="231F20"/>
                <w:spacing w:val="-4"/>
                <w:szCs w:val="24"/>
              </w:rPr>
              <w:t xml:space="preserve"> OPWDD (</w:t>
            </w:r>
            <w:r w:rsidR="00884284" w:rsidRPr="00884284">
              <w:rPr>
                <w:rFonts w:asciiTheme="minorHAnsi" w:hAnsiTheme="minorHAnsi" w:cstheme="minorHAnsi"/>
                <w:bCs/>
                <w:color w:val="231F20"/>
                <w:szCs w:val="24"/>
              </w:rPr>
              <w:t xml:space="preserve">Office for People </w:t>
            </w:r>
            <w:proofErr w:type="gramStart"/>
            <w:r w:rsidR="00884284" w:rsidRPr="00884284">
              <w:rPr>
                <w:rFonts w:asciiTheme="minorHAnsi" w:hAnsiTheme="minorHAnsi" w:cstheme="minorHAnsi"/>
                <w:bCs/>
                <w:color w:val="231F20"/>
                <w:szCs w:val="24"/>
              </w:rPr>
              <w:t>With</w:t>
            </w:r>
            <w:proofErr w:type="gramEnd"/>
            <w:r w:rsidR="00884284" w:rsidRPr="00884284">
              <w:rPr>
                <w:rFonts w:asciiTheme="minorHAnsi" w:hAnsiTheme="minorHAnsi" w:cstheme="minorHAnsi"/>
                <w:bCs/>
                <w:color w:val="231F20"/>
                <w:szCs w:val="24"/>
              </w:rPr>
              <w:t xml:space="preserve"> Developmental Disabilities</w:t>
            </w:r>
            <w:r w:rsidR="00C178CA">
              <w:rPr>
                <w:rFonts w:asciiTheme="minorHAnsi" w:hAnsiTheme="minorHAnsi" w:cstheme="minorHAnsi"/>
                <w:bCs/>
                <w:color w:val="231F20"/>
                <w:szCs w:val="24"/>
              </w:rPr>
              <w:t xml:space="preserve">), </w:t>
            </w:r>
            <w:r w:rsidR="00C178CA" w:rsidRPr="00C178CA">
              <w:rPr>
                <w:rFonts w:asciiTheme="minorHAnsi" w:hAnsiTheme="minorHAnsi" w:cstheme="minorHAnsi"/>
                <w:b/>
                <w:color w:val="231F20"/>
                <w:szCs w:val="24"/>
              </w:rPr>
              <w:t>OMH</w:t>
            </w:r>
            <w:r w:rsidR="00C178CA">
              <w:rPr>
                <w:rFonts w:asciiTheme="minorHAnsi" w:hAnsiTheme="minorHAnsi" w:cstheme="minorHAnsi"/>
                <w:bCs/>
                <w:color w:val="231F20"/>
                <w:szCs w:val="24"/>
              </w:rPr>
              <w:t xml:space="preserve"> (</w:t>
            </w:r>
            <w:r w:rsidR="00884284" w:rsidRPr="00884284">
              <w:rPr>
                <w:rFonts w:asciiTheme="minorHAnsi" w:hAnsiTheme="minorHAnsi" w:cstheme="minorHAnsi"/>
                <w:color w:val="231F20"/>
                <w:szCs w:val="24"/>
              </w:rPr>
              <w:t>Office of Mental Health</w:t>
            </w:r>
            <w:r w:rsidR="00C178CA">
              <w:rPr>
                <w:rFonts w:asciiTheme="minorHAnsi" w:hAnsiTheme="minorHAnsi" w:cstheme="minorHAnsi"/>
                <w:color w:val="231F20"/>
                <w:szCs w:val="24"/>
              </w:rPr>
              <w:t>)</w:t>
            </w:r>
            <w:r w:rsidR="00884284" w:rsidRPr="00884284">
              <w:rPr>
                <w:rFonts w:asciiTheme="minorHAnsi" w:hAnsiTheme="minorHAnsi" w:cstheme="minorHAnsi"/>
                <w:color w:val="231F20"/>
                <w:szCs w:val="24"/>
              </w:rPr>
              <w:t xml:space="preserve">, </w:t>
            </w:r>
            <w:r w:rsidR="00C178CA" w:rsidRPr="00C178CA">
              <w:rPr>
                <w:rFonts w:asciiTheme="minorHAnsi" w:hAnsiTheme="minorHAnsi" w:cstheme="minorHAnsi"/>
                <w:b/>
                <w:bCs/>
                <w:color w:val="231F20"/>
                <w:szCs w:val="24"/>
              </w:rPr>
              <w:t xml:space="preserve">OASAS </w:t>
            </w:r>
            <w:r w:rsidR="00C178CA">
              <w:rPr>
                <w:rFonts w:asciiTheme="minorHAnsi" w:hAnsiTheme="minorHAnsi" w:cstheme="minorHAnsi"/>
                <w:color w:val="231F20"/>
                <w:szCs w:val="24"/>
              </w:rPr>
              <w:t>(</w:t>
            </w:r>
            <w:r w:rsidR="00884284" w:rsidRPr="00884284">
              <w:rPr>
                <w:rFonts w:asciiTheme="minorHAnsi" w:hAnsiTheme="minorHAnsi" w:cstheme="minorHAnsi"/>
                <w:color w:val="231F20"/>
                <w:szCs w:val="24"/>
              </w:rPr>
              <w:t>Office of</w:t>
            </w:r>
            <w:r w:rsidR="00884284" w:rsidRPr="00884284">
              <w:rPr>
                <w:color w:val="231F20"/>
              </w:rPr>
              <w:t xml:space="preserve"> Addiction Services and </w:t>
            </w:r>
            <w:r w:rsidR="00884284" w:rsidRPr="00884284">
              <w:rPr>
                <w:color w:val="231F20"/>
                <w:spacing w:val="-2"/>
              </w:rPr>
              <w:t>Supports</w:t>
            </w:r>
            <w:r w:rsidR="00C178CA">
              <w:rPr>
                <w:color w:val="231F20"/>
                <w:spacing w:val="-2"/>
              </w:rPr>
              <w:t>)</w:t>
            </w:r>
            <w:r w:rsidR="00884284" w:rsidRPr="00884284">
              <w:rPr>
                <w:rFonts w:asciiTheme="minorHAnsi" w:hAnsiTheme="minorHAnsi" w:cstheme="minorHAnsi"/>
                <w:color w:val="231F20"/>
                <w:szCs w:val="24"/>
              </w:rPr>
              <w:t xml:space="preserve">, </w:t>
            </w:r>
            <w:r w:rsidR="00C178CA" w:rsidRPr="00C178CA">
              <w:rPr>
                <w:rFonts w:asciiTheme="minorHAnsi" w:hAnsiTheme="minorHAnsi" w:cstheme="minorHAnsi"/>
                <w:b/>
                <w:bCs/>
                <w:color w:val="231F20"/>
                <w:szCs w:val="24"/>
              </w:rPr>
              <w:t>OCFS</w:t>
            </w:r>
            <w:r w:rsidR="00C178CA">
              <w:rPr>
                <w:rFonts w:asciiTheme="minorHAnsi" w:hAnsiTheme="minorHAnsi" w:cstheme="minorHAnsi"/>
                <w:color w:val="231F20"/>
                <w:szCs w:val="24"/>
              </w:rPr>
              <w:t xml:space="preserve"> (</w:t>
            </w:r>
            <w:r w:rsidR="00884284" w:rsidRPr="00884284">
              <w:rPr>
                <w:color w:val="231F20"/>
              </w:rPr>
              <w:t>Office of Family and Children Services</w:t>
            </w:r>
            <w:r w:rsidR="00C178CA">
              <w:rPr>
                <w:color w:val="231F20"/>
              </w:rPr>
              <w:t xml:space="preserve">), </w:t>
            </w:r>
            <w:r w:rsidR="00C178CA" w:rsidRPr="00C178CA">
              <w:rPr>
                <w:b/>
                <w:bCs/>
                <w:color w:val="231F20"/>
              </w:rPr>
              <w:t>OTADA</w:t>
            </w:r>
            <w:r w:rsidR="00C178CA">
              <w:rPr>
                <w:color w:val="231F20"/>
              </w:rPr>
              <w:t xml:space="preserve"> (</w:t>
            </w:r>
            <w:r w:rsidR="00884284" w:rsidRPr="00884284">
              <w:rPr>
                <w:color w:val="231F20"/>
              </w:rPr>
              <w:t>Office</w:t>
            </w:r>
            <w:r w:rsidR="00884284" w:rsidRPr="00884284">
              <w:rPr>
                <w:color w:val="231F20"/>
                <w:spacing w:val="-9"/>
              </w:rPr>
              <w:t xml:space="preserve"> </w:t>
            </w:r>
            <w:r w:rsidR="00884284" w:rsidRPr="00884284">
              <w:rPr>
                <w:color w:val="231F20"/>
              </w:rPr>
              <w:t xml:space="preserve">of Temporary Disability </w:t>
            </w:r>
            <w:r w:rsidR="00884284" w:rsidRPr="00884284">
              <w:rPr>
                <w:color w:val="231F20"/>
                <w:spacing w:val="-2"/>
              </w:rPr>
              <w:t>Assistance</w:t>
            </w:r>
            <w:r w:rsidR="00C178CA">
              <w:rPr>
                <w:color w:val="231F20"/>
                <w:spacing w:val="-2"/>
              </w:rPr>
              <w:t xml:space="preserve">), </w:t>
            </w:r>
            <w:r w:rsidR="00C178CA" w:rsidRPr="00C178CA">
              <w:rPr>
                <w:b/>
                <w:bCs/>
                <w:color w:val="231F20"/>
                <w:spacing w:val="-2"/>
              </w:rPr>
              <w:t>SOFA</w:t>
            </w:r>
            <w:r w:rsidR="00C178CA">
              <w:rPr>
                <w:color w:val="231F20"/>
                <w:spacing w:val="-2"/>
              </w:rPr>
              <w:t xml:space="preserve"> (</w:t>
            </w:r>
            <w:r w:rsidR="00884284" w:rsidRPr="00884284">
              <w:rPr>
                <w:color w:val="231F20"/>
              </w:rPr>
              <w:t>State Office of the Aging</w:t>
            </w:r>
            <w:r w:rsidR="00C178CA">
              <w:rPr>
                <w:color w:val="231F20"/>
              </w:rPr>
              <w:t>)</w:t>
            </w:r>
            <w:r w:rsidR="00C178CA">
              <w:rPr>
                <w:rFonts w:asciiTheme="minorHAnsi" w:hAnsiTheme="minorHAnsi" w:cstheme="minorHAnsi"/>
                <w:color w:val="231F20"/>
                <w:szCs w:val="24"/>
              </w:rPr>
              <w:t>.</w:t>
            </w:r>
          </w:p>
        </w:tc>
        <w:tc>
          <w:tcPr>
            <w:tcW w:w="3523" w:type="dxa"/>
            <w:tcBorders>
              <w:top w:val="single" w:sz="4" w:space="0" w:color="231F20"/>
              <w:left w:val="single" w:sz="4" w:space="0" w:color="231F20"/>
              <w:bottom w:val="single" w:sz="4" w:space="0" w:color="231F20"/>
              <w:right w:val="single" w:sz="4" w:space="0" w:color="231F20"/>
            </w:tcBorders>
          </w:tcPr>
          <w:p w14:paraId="76F3B7A8" w14:textId="48E69BC3" w:rsidR="005119F7" w:rsidRPr="001C2176" w:rsidRDefault="005119F7" w:rsidP="001C2176">
            <w:pPr>
              <w:pStyle w:val="TableParagraph"/>
            </w:pPr>
            <w:r w:rsidRPr="001C2176">
              <w:t>The</w:t>
            </w:r>
            <w:r w:rsidR="001C2176" w:rsidRPr="001C2176">
              <w:t xml:space="preserve"> </w:t>
            </w:r>
            <w:r w:rsidRPr="001C2176">
              <w:t>Senate increases the Human Services cost of living adjustment (COLA) by 6% for a total of 8.5%.</w:t>
            </w:r>
          </w:p>
        </w:tc>
        <w:tc>
          <w:tcPr>
            <w:tcW w:w="3457" w:type="dxa"/>
            <w:tcBorders>
              <w:top w:val="single" w:sz="4" w:space="0" w:color="231F20"/>
              <w:left w:val="single" w:sz="4" w:space="0" w:color="231F20"/>
              <w:bottom w:val="single" w:sz="4" w:space="0" w:color="231F20"/>
              <w:right w:val="single" w:sz="4" w:space="0" w:color="231F20"/>
            </w:tcBorders>
          </w:tcPr>
          <w:p w14:paraId="7ED99AE5" w14:textId="77777777" w:rsidR="005119F7" w:rsidRPr="001C2176" w:rsidRDefault="005119F7" w:rsidP="001C2176">
            <w:pPr>
              <w:pStyle w:val="TableParagraph"/>
            </w:pPr>
            <w:r w:rsidRPr="001C2176">
              <w:t>The Assembly increases the Human Services cost of living adjustment (COLA) by 6% for a total of 8.5%.</w:t>
            </w:r>
          </w:p>
          <w:p w14:paraId="39AF1A21" w14:textId="78A12FF5" w:rsidR="005119F7" w:rsidRPr="001C2176" w:rsidRDefault="005119F7" w:rsidP="001C2176">
            <w:pPr>
              <w:pStyle w:val="TableParagraph"/>
            </w:pPr>
            <w:r w:rsidRPr="001C2176">
              <w:t>The state fiscal year cost for the additional six percent, COLA for the Human Services agencies would be</w:t>
            </w:r>
            <w:r w:rsidR="001C2176" w:rsidRPr="001C2176">
              <w:t xml:space="preserve"> </w:t>
            </w:r>
            <w:r w:rsidRPr="001C2176">
              <w:t>$486.5 million total.</w:t>
            </w:r>
          </w:p>
        </w:tc>
        <w:tc>
          <w:tcPr>
            <w:tcW w:w="3587" w:type="dxa"/>
            <w:tcBorders>
              <w:top w:val="single" w:sz="4" w:space="0" w:color="231F20"/>
              <w:left w:val="single" w:sz="4" w:space="0" w:color="231F20"/>
              <w:bottom w:val="single" w:sz="4" w:space="0" w:color="231F20"/>
            </w:tcBorders>
          </w:tcPr>
          <w:p w14:paraId="240E4555" w14:textId="761E01F5" w:rsidR="005119F7" w:rsidRPr="001C2176" w:rsidRDefault="005119F7" w:rsidP="001C2176">
            <w:pPr>
              <w:pStyle w:val="TableParagraph"/>
            </w:pPr>
            <w:r w:rsidRPr="001C2176">
              <w:t xml:space="preserve">Includes a 4% COLA for the fiscal year 2023–24.  </w:t>
            </w:r>
          </w:p>
          <w:p w14:paraId="7F9192E5" w14:textId="212C0C0E" w:rsidR="005119F7" w:rsidRPr="001C2176" w:rsidRDefault="005119F7" w:rsidP="001C2176">
            <w:pPr>
              <w:pStyle w:val="TableParagraph"/>
            </w:pPr>
            <w:r w:rsidRPr="001C2176">
              <w:t xml:space="preserve">The state fiscal year cost for the additional 1.5 percent COLA for the Human Services agencies would be $324.32 million total. </w:t>
            </w:r>
          </w:p>
          <w:p w14:paraId="0D8A403A" w14:textId="0EBD5D7F" w:rsidR="005119F7" w:rsidRPr="001C2176" w:rsidRDefault="005119F7" w:rsidP="001C2176">
            <w:pPr>
              <w:pStyle w:val="TableParagraph"/>
            </w:pPr>
            <w:r w:rsidRPr="001C2176">
              <w:t>There is no authority for future fiscal year COLAs. </w:t>
            </w:r>
          </w:p>
        </w:tc>
      </w:tr>
      <w:tr w:rsidR="001C2176" w:rsidRPr="004910D6" w14:paraId="332933CA" w14:textId="77777777" w:rsidTr="00952459">
        <w:trPr>
          <w:trHeight w:val="289"/>
        </w:trPr>
        <w:tc>
          <w:tcPr>
            <w:tcW w:w="3492" w:type="dxa"/>
            <w:tcBorders>
              <w:right w:val="single" w:sz="4" w:space="0" w:color="231F20"/>
            </w:tcBorders>
          </w:tcPr>
          <w:p w14:paraId="6E4B07A9" w14:textId="77777777" w:rsidR="001C2176" w:rsidRPr="004910D6" w:rsidRDefault="001C2176" w:rsidP="00952459">
            <w:pPr>
              <w:pStyle w:val="TableParagraph"/>
              <w:spacing w:line="269" w:lineRule="exact"/>
              <w:ind w:left="108"/>
              <w:rPr>
                <w:rFonts w:asciiTheme="minorHAnsi" w:hAnsiTheme="minorHAnsi" w:cstheme="minorHAnsi"/>
                <w:b/>
                <w:szCs w:val="24"/>
              </w:rPr>
            </w:pPr>
            <w:r w:rsidRPr="004910D6">
              <w:rPr>
                <w:rFonts w:asciiTheme="minorHAnsi" w:hAnsiTheme="minorHAnsi" w:cstheme="minorHAnsi"/>
                <w:b/>
                <w:color w:val="231F20"/>
                <w:szCs w:val="24"/>
              </w:rPr>
              <w:lastRenderedPageBreak/>
              <w:t>Governor’s</w:t>
            </w:r>
            <w:r w:rsidRPr="004910D6">
              <w:rPr>
                <w:rFonts w:asciiTheme="minorHAnsi" w:hAnsiTheme="minorHAnsi" w:cstheme="minorHAnsi"/>
                <w:b/>
                <w:color w:val="231F20"/>
                <w:spacing w:val="-4"/>
                <w:szCs w:val="24"/>
              </w:rPr>
              <w:t xml:space="preserve"> </w:t>
            </w:r>
            <w:r w:rsidRPr="004910D6">
              <w:rPr>
                <w:rFonts w:asciiTheme="minorHAnsi" w:hAnsiTheme="minorHAnsi" w:cstheme="minorHAnsi"/>
                <w:b/>
                <w:color w:val="231F20"/>
                <w:spacing w:val="-2"/>
                <w:szCs w:val="24"/>
              </w:rPr>
              <w:t>Budget</w:t>
            </w:r>
          </w:p>
        </w:tc>
        <w:tc>
          <w:tcPr>
            <w:tcW w:w="3523" w:type="dxa"/>
            <w:tcBorders>
              <w:left w:val="single" w:sz="4" w:space="0" w:color="231F20"/>
              <w:right w:val="single" w:sz="4" w:space="0" w:color="231F20"/>
            </w:tcBorders>
          </w:tcPr>
          <w:p w14:paraId="4F71CBDD" w14:textId="77777777" w:rsidR="001C2176" w:rsidRPr="004910D6" w:rsidRDefault="001C2176" w:rsidP="00952459">
            <w:pPr>
              <w:pStyle w:val="TableParagraph"/>
              <w:spacing w:line="269" w:lineRule="exact"/>
              <w:ind w:left="125"/>
              <w:rPr>
                <w:rFonts w:asciiTheme="minorHAnsi" w:hAnsiTheme="minorHAnsi" w:cstheme="minorHAnsi"/>
                <w:b/>
                <w:szCs w:val="24"/>
              </w:rPr>
            </w:pPr>
            <w:r w:rsidRPr="004910D6">
              <w:rPr>
                <w:rFonts w:asciiTheme="minorHAnsi" w:hAnsiTheme="minorHAnsi" w:cstheme="minorHAnsi"/>
                <w:b/>
                <w:color w:val="231F20"/>
                <w:szCs w:val="24"/>
              </w:rPr>
              <w:t>Senate</w:t>
            </w:r>
            <w:r w:rsidRPr="004910D6">
              <w:rPr>
                <w:rFonts w:asciiTheme="minorHAnsi" w:hAnsiTheme="minorHAnsi" w:cstheme="minorHAnsi"/>
                <w:b/>
                <w:color w:val="231F20"/>
                <w:spacing w:val="-7"/>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457" w:type="dxa"/>
            <w:tcBorders>
              <w:left w:val="single" w:sz="4" w:space="0" w:color="231F20"/>
              <w:right w:val="single" w:sz="4" w:space="0" w:color="231F20"/>
            </w:tcBorders>
          </w:tcPr>
          <w:p w14:paraId="5BA6C5A9" w14:textId="77777777" w:rsidR="001C2176" w:rsidRPr="004910D6" w:rsidRDefault="001C2176" w:rsidP="00952459">
            <w:pPr>
              <w:pStyle w:val="TableParagraph"/>
              <w:spacing w:line="269" w:lineRule="exact"/>
              <w:ind w:left="124"/>
              <w:rPr>
                <w:rFonts w:asciiTheme="minorHAnsi" w:hAnsiTheme="minorHAnsi" w:cstheme="minorHAnsi"/>
                <w:b/>
                <w:szCs w:val="24"/>
              </w:rPr>
            </w:pPr>
            <w:r w:rsidRPr="004910D6">
              <w:rPr>
                <w:rFonts w:asciiTheme="minorHAnsi" w:hAnsiTheme="minorHAnsi" w:cstheme="minorHAnsi"/>
                <w:b/>
                <w:color w:val="231F20"/>
                <w:szCs w:val="24"/>
              </w:rPr>
              <w:t>Assembly</w:t>
            </w:r>
            <w:r w:rsidRPr="004910D6">
              <w:rPr>
                <w:rFonts w:asciiTheme="minorHAnsi" w:hAnsiTheme="minorHAnsi" w:cstheme="minorHAnsi"/>
                <w:b/>
                <w:color w:val="231F20"/>
                <w:spacing w:val="-8"/>
                <w:szCs w:val="24"/>
              </w:rPr>
              <w:t xml:space="preserve"> </w:t>
            </w:r>
            <w:r w:rsidRPr="004910D6">
              <w:rPr>
                <w:rFonts w:asciiTheme="minorHAnsi" w:hAnsiTheme="minorHAnsi" w:cstheme="minorHAnsi"/>
                <w:b/>
                <w:color w:val="231F20"/>
                <w:szCs w:val="24"/>
              </w:rPr>
              <w:t>One-</w:t>
            </w:r>
            <w:r w:rsidRPr="004910D6">
              <w:rPr>
                <w:rFonts w:asciiTheme="minorHAnsi" w:hAnsiTheme="minorHAnsi" w:cstheme="minorHAnsi"/>
                <w:b/>
                <w:color w:val="231F20"/>
                <w:spacing w:val="-4"/>
                <w:szCs w:val="24"/>
              </w:rPr>
              <w:t>House</w:t>
            </w:r>
          </w:p>
        </w:tc>
        <w:tc>
          <w:tcPr>
            <w:tcW w:w="3587" w:type="dxa"/>
            <w:tcBorders>
              <w:left w:val="single" w:sz="4" w:space="0" w:color="231F20"/>
            </w:tcBorders>
          </w:tcPr>
          <w:p w14:paraId="27F9BF36" w14:textId="77777777" w:rsidR="001C2176" w:rsidRPr="004910D6" w:rsidRDefault="001C2176" w:rsidP="00952459">
            <w:pPr>
              <w:pStyle w:val="TableParagraph"/>
              <w:spacing w:line="269" w:lineRule="exact"/>
              <w:ind w:left="936"/>
              <w:rPr>
                <w:rFonts w:asciiTheme="minorHAnsi" w:hAnsiTheme="minorHAnsi" w:cstheme="minorHAnsi"/>
                <w:b/>
                <w:szCs w:val="24"/>
              </w:rPr>
            </w:pPr>
            <w:r w:rsidRPr="004910D6">
              <w:rPr>
                <w:rFonts w:asciiTheme="minorHAnsi" w:hAnsiTheme="minorHAnsi" w:cstheme="minorHAnsi"/>
                <w:b/>
                <w:color w:val="231F20"/>
                <w:szCs w:val="24"/>
              </w:rPr>
              <w:t>FINAL</w:t>
            </w:r>
            <w:r w:rsidRPr="004910D6">
              <w:rPr>
                <w:rFonts w:asciiTheme="minorHAnsi" w:hAnsiTheme="minorHAnsi" w:cstheme="minorHAnsi"/>
                <w:b/>
                <w:color w:val="231F20"/>
                <w:spacing w:val="-3"/>
                <w:szCs w:val="24"/>
              </w:rPr>
              <w:t xml:space="preserve"> </w:t>
            </w:r>
            <w:r w:rsidRPr="004910D6">
              <w:rPr>
                <w:rFonts w:asciiTheme="minorHAnsi" w:hAnsiTheme="minorHAnsi" w:cstheme="minorHAnsi"/>
                <w:b/>
                <w:color w:val="231F20"/>
                <w:spacing w:val="-2"/>
                <w:szCs w:val="24"/>
              </w:rPr>
              <w:t>BUDGET</w:t>
            </w:r>
          </w:p>
        </w:tc>
      </w:tr>
      <w:tr w:rsidR="001C2176" w:rsidRPr="004910D6" w14:paraId="6301299D" w14:textId="77777777" w:rsidTr="00952459">
        <w:trPr>
          <w:trHeight w:val="268"/>
        </w:trPr>
        <w:tc>
          <w:tcPr>
            <w:tcW w:w="3492" w:type="dxa"/>
            <w:tcBorders>
              <w:bottom w:val="single" w:sz="4" w:space="0" w:color="231F20"/>
              <w:right w:val="single" w:sz="4" w:space="0" w:color="231F20"/>
            </w:tcBorders>
            <w:shd w:val="clear" w:color="auto" w:fill="365F91"/>
          </w:tcPr>
          <w:p w14:paraId="4EB49690" w14:textId="7D932E43" w:rsidR="001C2176" w:rsidRPr="004910D6" w:rsidRDefault="001C2176" w:rsidP="00952459">
            <w:pPr>
              <w:pStyle w:val="TableParagraph"/>
              <w:spacing w:line="248" w:lineRule="exact"/>
              <w:ind w:left="108"/>
              <w:rPr>
                <w:rFonts w:asciiTheme="minorHAnsi" w:hAnsiTheme="minorHAnsi" w:cstheme="minorHAnsi"/>
                <w:b/>
                <w:szCs w:val="24"/>
              </w:rPr>
            </w:pPr>
            <w:r w:rsidRPr="004910D6">
              <w:rPr>
                <w:rFonts w:asciiTheme="minorHAnsi" w:hAnsiTheme="minorHAnsi" w:cstheme="minorHAnsi"/>
                <w:b/>
                <w:color w:val="FFFFFF"/>
                <w:spacing w:val="-4"/>
                <w:szCs w:val="24"/>
              </w:rPr>
              <w:t>OTHER</w:t>
            </w:r>
            <w:proofErr w:type="gramStart"/>
            <w:r w:rsidR="005E52C9">
              <w:rPr>
                <w:rFonts w:asciiTheme="minorHAnsi" w:hAnsiTheme="minorHAnsi" w:cstheme="minorHAnsi"/>
                <w:b/>
                <w:color w:val="FFFFFF"/>
                <w:spacing w:val="-4"/>
                <w:szCs w:val="24"/>
              </w:rPr>
              <w:t xml:space="preserve">   </w:t>
            </w:r>
            <w:r w:rsidR="005E52C9">
              <w:rPr>
                <w:rFonts w:asciiTheme="minorHAnsi" w:hAnsiTheme="minorHAnsi" w:cstheme="minorHAnsi"/>
                <w:b/>
                <w:color w:val="FFFFFF"/>
                <w:spacing w:val="-5"/>
                <w:szCs w:val="24"/>
              </w:rPr>
              <w:t>(</w:t>
            </w:r>
            <w:proofErr w:type="gramEnd"/>
            <w:r w:rsidR="005E52C9">
              <w:rPr>
                <w:rFonts w:asciiTheme="minorHAnsi" w:hAnsiTheme="minorHAnsi" w:cstheme="minorHAnsi"/>
                <w:b/>
                <w:color w:val="FFFFFF"/>
                <w:spacing w:val="-5"/>
                <w:szCs w:val="24"/>
              </w:rPr>
              <w:t>Continued)</w:t>
            </w:r>
          </w:p>
        </w:tc>
        <w:tc>
          <w:tcPr>
            <w:tcW w:w="3523" w:type="dxa"/>
            <w:tcBorders>
              <w:left w:val="single" w:sz="4" w:space="0" w:color="231F20"/>
              <w:bottom w:val="single" w:sz="4" w:space="0" w:color="231F20"/>
              <w:right w:val="single" w:sz="4" w:space="0" w:color="231F20"/>
            </w:tcBorders>
            <w:shd w:val="clear" w:color="auto" w:fill="365F91"/>
          </w:tcPr>
          <w:p w14:paraId="0100E56A" w14:textId="77777777" w:rsidR="001C2176" w:rsidRPr="004910D6" w:rsidRDefault="001C2176" w:rsidP="00952459">
            <w:pPr>
              <w:pStyle w:val="TableParagraph"/>
              <w:rPr>
                <w:rFonts w:asciiTheme="minorHAnsi" w:hAnsiTheme="minorHAnsi" w:cstheme="minorHAnsi"/>
                <w:szCs w:val="24"/>
              </w:rPr>
            </w:pPr>
          </w:p>
        </w:tc>
        <w:tc>
          <w:tcPr>
            <w:tcW w:w="3457" w:type="dxa"/>
            <w:tcBorders>
              <w:left w:val="single" w:sz="4" w:space="0" w:color="231F20"/>
              <w:bottom w:val="single" w:sz="4" w:space="0" w:color="231F20"/>
              <w:right w:val="single" w:sz="4" w:space="0" w:color="231F20"/>
            </w:tcBorders>
            <w:shd w:val="clear" w:color="auto" w:fill="365F91"/>
          </w:tcPr>
          <w:p w14:paraId="1A6DB17B" w14:textId="77777777" w:rsidR="001C2176" w:rsidRPr="004910D6" w:rsidRDefault="001C2176" w:rsidP="00952459">
            <w:pPr>
              <w:pStyle w:val="TableParagraph"/>
              <w:rPr>
                <w:rFonts w:asciiTheme="minorHAnsi" w:hAnsiTheme="minorHAnsi" w:cstheme="minorHAnsi"/>
                <w:szCs w:val="24"/>
              </w:rPr>
            </w:pPr>
          </w:p>
        </w:tc>
        <w:tc>
          <w:tcPr>
            <w:tcW w:w="3587" w:type="dxa"/>
            <w:tcBorders>
              <w:left w:val="single" w:sz="4" w:space="0" w:color="231F20"/>
              <w:bottom w:val="single" w:sz="4" w:space="0" w:color="231F20"/>
            </w:tcBorders>
            <w:shd w:val="clear" w:color="auto" w:fill="365F91"/>
          </w:tcPr>
          <w:p w14:paraId="7D3E8855" w14:textId="77777777" w:rsidR="001C2176" w:rsidRPr="004910D6" w:rsidRDefault="001C2176" w:rsidP="00952459">
            <w:pPr>
              <w:pStyle w:val="TableParagraph"/>
              <w:rPr>
                <w:rFonts w:asciiTheme="minorHAnsi" w:hAnsiTheme="minorHAnsi" w:cstheme="minorHAnsi"/>
                <w:szCs w:val="24"/>
              </w:rPr>
            </w:pPr>
          </w:p>
        </w:tc>
      </w:tr>
      <w:tr w:rsidR="005119F7" w:rsidRPr="004910D6" w14:paraId="4C774048" w14:textId="77777777" w:rsidTr="001C2176">
        <w:trPr>
          <w:trHeight w:val="8308"/>
        </w:trPr>
        <w:tc>
          <w:tcPr>
            <w:tcW w:w="3492" w:type="dxa"/>
            <w:tcBorders>
              <w:top w:val="single" w:sz="4" w:space="0" w:color="231F20"/>
              <w:bottom w:val="single" w:sz="4" w:space="0" w:color="231F20"/>
              <w:right w:val="single" w:sz="4" w:space="0" w:color="231F20"/>
            </w:tcBorders>
          </w:tcPr>
          <w:p w14:paraId="14FDD8D5" w14:textId="2B779E66" w:rsidR="005119F7" w:rsidRPr="004910D6" w:rsidRDefault="005119F7" w:rsidP="001C2176">
            <w:pPr>
              <w:pStyle w:val="TableParagraph"/>
            </w:pPr>
            <w:r w:rsidRPr="004910D6">
              <w:rPr>
                <w:b/>
              </w:rPr>
              <w:t>M</w:t>
            </w:r>
            <w:r w:rsidR="00C178CA">
              <w:rPr>
                <w:b/>
              </w:rPr>
              <w:t>INIMUM WAGE</w:t>
            </w:r>
            <w:r w:rsidRPr="004910D6">
              <w:rPr>
                <w:b/>
              </w:rPr>
              <w:t xml:space="preserve"> – </w:t>
            </w:r>
            <w:r w:rsidRPr="004910D6">
              <w:t>Indexed to inflation</w:t>
            </w:r>
            <w:r w:rsidRPr="004910D6">
              <w:rPr>
                <w:spacing w:val="-9"/>
              </w:rPr>
              <w:t xml:space="preserve"> </w:t>
            </w:r>
            <w:r w:rsidRPr="004910D6">
              <w:t>or</w:t>
            </w:r>
            <w:r w:rsidRPr="004910D6">
              <w:rPr>
                <w:spacing w:val="-9"/>
              </w:rPr>
              <w:t xml:space="preserve"> </w:t>
            </w:r>
            <w:r w:rsidRPr="004910D6">
              <w:t>3%</w:t>
            </w:r>
            <w:r w:rsidRPr="004910D6">
              <w:rPr>
                <w:spacing w:val="-8"/>
              </w:rPr>
              <w:t xml:space="preserve"> </w:t>
            </w:r>
            <w:r w:rsidRPr="004910D6">
              <w:t>whichever</w:t>
            </w:r>
            <w:r w:rsidRPr="004910D6">
              <w:rPr>
                <w:spacing w:val="-8"/>
              </w:rPr>
              <w:t xml:space="preserve"> </w:t>
            </w:r>
            <w:r w:rsidRPr="004910D6">
              <w:t>is</w:t>
            </w:r>
            <w:r w:rsidRPr="004910D6">
              <w:rPr>
                <w:spacing w:val="-9"/>
              </w:rPr>
              <w:t xml:space="preserve"> </w:t>
            </w:r>
            <w:r w:rsidRPr="004910D6">
              <w:t>lower</w:t>
            </w:r>
          </w:p>
        </w:tc>
        <w:tc>
          <w:tcPr>
            <w:tcW w:w="3523" w:type="dxa"/>
            <w:tcBorders>
              <w:top w:val="single" w:sz="4" w:space="0" w:color="231F20"/>
              <w:left w:val="single" w:sz="4" w:space="0" w:color="231F20"/>
              <w:bottom w:val="single" w:sz="4" w:space="0" w:color="231F20"/>
              <w:right w:val="single" w:sz="4" w:space="0" w:color="231F20"/>
            </w:tcBorders>
          </w:tcPr>
          <w:p w14:paraId="25AC0096" w14:textId="58616FF7" w:rsidR="005119F7" w:rsidRPr="001C2176" w:rsidRDefault="005119F7" w:rsidP="001C2176">
            <w:pPr>
              <w:pStyle w:val="TableParagraph"/>
            </w:pPr>
            <w:r w:rsidRPr="004910D6">
              <w:t>Supports “raising the minimum wage and then indexing the minimum</w:t>
            </w:r>
            <w:r w:rsidRPr="004910D6">
              <w:rPr>
                <w:spacing w:val="-9"/>
              </w:rPr>
              <w:t xml:space="preserve"> </w:t>
            </w:r>
            <w:r w:rsidRPr="004910D6">
              <w:t>wage</w:t>
            </w:r>
            <w:r w:rsidRPr="004910D6">
              <w:rPr>
                <w:spacing w:val="-9"/>
              </w:rPr>
              <w:t xml:space="preserve"> </w:t>
            </w:r>
            <w:r w:rsidRPr="004910D6">
              <w:t>to</w:t>
            </w:r>
            <w:r w:rsidRPr="004910D6">
              <w:rPr>
                <w:spacing w:val="-10"/>
              </w:rPr>
              <w:t xml:space="preserve"> </w:t>
            </w:r>
            <w:r w:rsidRPr="004910D6">
              <w:t>inflation</w:t>
            </w:r>
            <w:r w:rsidRPr="004910D6">
              <w:rPr>
                <w:spacing w:val="-10"/>
              </w:rPr>
              <w:t xml:space="preserve"> </w:t>
            </w:r>
            <w:r w:rsidRPr="004910D6">
              <w:t>after a sufficient increase to ensure that New Yorkers earn a living wage to support their basic needs and the needs of their</w:t>
            </w:r>
            <w:r w:rsidR="001C2176">
              <w:t xml:space="preserve"> </w:t>
            </w:r>
            <w:r w:rsidRPr="004910D6">
              <w:rPr>
                <w:rFonts w:asciiTheme="minorHAnsi" w:hAnsiTheme="minorHAnsi" w:cstheme="minorHAnsi"/>
                <w:color w:val="231F20"/>
                <w:spacing w:val="-2"/>
                <w:szCs w:val="24"/>
              </w:rPr>
              <w:t>families”</w:t>
            </w:r>
          </w:p>
        </w:tc>
        <w:tc>
          <w:tcPr>
            <w:tcW w:w="3457" w:type="dxa"/>
            <w:tcBorders>
              <w:top w:val="single" w:sz="4" w:space="0" w:color="231F20"/>
              <w:left w:val="single" w:sz="4" w:space="0" w:color="231F20"/>
              <w:bottom w:val="single" w:sz="4" w:space="0" w:color="231F20"/>
              <w:right w:val="single" w:sz="4" w:space="0" w:color="231F20"/>
            </w:tcBorders>
          </w:tcPr>
          <w:p w14:paraId="529F3F47" w14:textId="77777777" w:rsidR="005119F7" w:rsidRPr="004910D6" w:rsidRDefault="005119F7" w:rsidP="001C2176">
            <w:pPr>
              <w:pStyle w:val="TableParagraph"/>
            </w:pPr>
            <w:r w:rsidRPr="004910D6">
              <w:t>Supports</w:t>
            </w:r>
            <w:r w:rsidRPr="004910D6">
              <w:rPr>
                <w:spacing w:val="-12"/>
              </w:rPr>
              <w:t xml:space="preserve"> </w:t>
            </w:r>
            <w:r w:rsidRPr="004910D6">
              <w:t>scheduled</w:t>
            </w:r>
            <w:r w:rsidRPr="004910D6">
              <w:rPr>
                <w:spacing w:val="-12"/>
              </w:rPr>
              <w:t xml:space="preserve"> </w:t>
            </w:r>
            <w:r w:rsidRPr="004910D6">
              <w:t>increases</w:t>
            </w:r>
            <w:r w:rsidRPr="004910D6">
              <w:rPr>
                <w:spacing w:val="-12"/>
              </w:rPr>
              <w:t xml:space="preserve"> </w:t>
            </w:r>
            <w:r w:rsidRPr="004910D6">
              <w:t>in the</w:t>
            </w:r>
            <w:r w:rsidRPr="004910D6">
              <w:rPr>
                <w:spacing w:val="-1"/>
              </w:rPr>
              <w:t xml:space="preserve"> </w:t>
            </w:r>
            <w:r w:rsidRPr="004910D6">
              <w:t>minimum</w:t>
            </w:r>
            <w:r w:rsidRPr="004910D6">
              <w:rPr>
                <w:spacing w:val="-1"/>
              </w:rPr>
              <w:t xml:space="preserve"> </w:t>
            </w:r>
            <w:r w:rsidRPr="004910D6">
              <w:t>wage</w:t>
            </w:r>
            <w:r w:rsidRPr="004910D6">
              <w:rPr>
                <w:spacing w:val="-1"/>
              </w:rPr>
              <w:t xml:space="preserve"> </w:t>
            </w:r>
            <w:r w:rsidRPr="004910D6">
              <w:t>followed</w:t>
            </w:r>
            <w:r w:rsidRPr="004910D6">
              <w:rPr>
                <w:spacing w:val="-2"/>
              </w:rPr>
              <w:t xml:space="preserve"> </w:t>
            </w:r>
            <w:r w:rsidRPr="004910D6">
              <w:t xml:space="preserve">by </w:t>
            </w:r>
            <w:r w:rsidRPr="001C2176">
              <w:t>increases</w:t>
            </w:r>
            <w:r w:rsidRPr="004910D6">
              <w:t xml:space="preserve"> based on indexing</w:t>
            </w:r>
          </w:p>
        </w:tc>
        <w:tc>
          <w:tcPr>
            <w:tcW w:w="3587" w:type="dxa"/>
            <w:tcBorders>
              <w:top w:val="single" w:sz="4" w:space="0" w:color="231F20"/>
              <w:left w:val="single" w:sz="4" w:space="0" w:color="231F20"/>
              <w:bottom w:val="single" w:sz="4" w:space="0" w:color="231F20"/>
            </w:tcBorders>
          </w:tcPr>
          <w:p w14:paraId="2C6BE56F" w14:textId="1A07A9BF" w:rsidR="005119F7" w:rsidRPr="004910D6" w:rsidRDefault="005119F7" w:rsidP="005119F7">
            <w:pPr>
              <w:pStyle w:val="TableParagraph"/>
              <w:rPr>
                <w:rFonts w:asciiTheme="minorHAnsi" w:hAnsiTheme="minorHAnsi" w:cstheme="minorHAnsi"/>
                <w:b/>
                <w:bCs/>
                <w:color w:val="222222"/>
                <w:szCs w:val="24"/>
                <w:shd w:val="clear" w:color="auto" w:fill="FFFFFF"/>
              </w:rPr>
            </w:pPr>
            <w:r w:rsidRPr="004910D6">
              <w:rPr>
                <w:rFonts w:asciiTheme="minorHAnsi" w:hAnsiTheme="minorHAnsi" w:cstheme="minorHAnsi"/>
                <w:b/>
                <w:bCs/>
                <w:color w:val="222222"/>
                <w:szCs w:val="24"/>
                <w:shd w:val="clear" w:color="auto" w:fill="FFFFFF"/>
              </w:rPr>
              <w:t xml:space="preserve">         MINIMUM WAGE</w:t>
            </w:r>
          </w:p>
          <w:p w14:paraId="70F1ACB5" w14:textId="77777777" w:rsidR="005E52C9" w:rsidRPr="005E52C9" w:rsidRDefault="005E52C9" w:rsidP="001C2176">
            <w:pPr>
              <w:pStyle w:val="TableParagraph"/>
              <w:rPr>
                <w:b/>
                <w:bCs/>
                <w:sz w:val="10"/>
                <w:shd w:val="clear" w:color="auto" w:fill="FFFFFF"/>
              </w:rPr>
            </w:pPr>
            <w:bookmarkStart w:id="9" w:name="_Hlk133854005"/>
          </w:p>
          <w:p w14:paraId="5E9E357F" w14:textId="1262BCCD" w:rsidR="005119F7" w:rsidRPr="001C2176" w:rsidRDefault="005119F7" w:rsidP="001C2176">
            <w:pPr>
              <w:pStyle w:val="TableParagraph"/>
              <w:rPr>
                <w:b/>
                <w:bCs/>
              </w:rPr>
            </w:pPr>
            <w:r w:rsidRPr="001C2176">
              <w:rPr>
                <w:b/>
                <w:bCs/>
                <w:shd w:val="clear" w:color="auto" w:fill="FFFFFF"/>
              </w:rPr>
              <w:t>NYC</w:t>
            </w:r>
            <w:bookmarkEnd w:id="9"/>
            <w:r w:rsidRPr="001C2176">
              <w:rPr>
                <w:b/>
                <w:bCs/>
                <w:shd w:val="clear" w:color="auto" w:fill="FFFFFF"/>
              </w:rPr>
              <w:t xml:space="preserve">, </w:t>
            </w:r>
            <w:r w:rsidRPr="001C2176">
              <w:rPr>
                <w:b/>
                <w:bCs/>
              </w:rPr>
              <w:t>Nassau, Suffolk &amp;             Westchester:</w:t>
            </w:r>
          </w:p>
          <w:p w14:paraId="29AD1B32" w14:textId="1D6090D2" w:rsidR="005119F7" w:rsidRPr="004910D6" w:rsidRDefault="005119F7" w:rsidP="005119F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4"/>
                <w:szCs w:val="24"/>
              </w:rPr>
            </w:pPr>
            <w:r w:rsidRPr="004910D6">
              <w:rPr>
                <w:rFonts w:asciiTheme="minorHAnsi" w:eastAsia="Times New Roman" w:hAnsiTheme="minorHAnsi" w:cstheme="minorHAnsi"/>
                <w:sz w:val="24"/>
                <w:szCs w:val="24"/>
              </w:rPr>
              <w:t>$16.00 on and after 1/1/24</w:t>
            </w:r>
          </w:p>
          <w:p w14:paraId="741652D3" w14:textId="77777777" w:rsidR="005119F7" w:rsidRPr="004910D6" w:rsidRDefault="005119F7" w:rsidP="005119F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4"/>
                <w:szCs w:val="24"/>
              </w:rPr>
            </w:pPr>
            <w:r w:rsidRPr="004910D6">
              <w:rPr>
                <w:rFonts w:asciiTheme="minorHAnsi" w:eastAsia="Times New Roman" w:hAnsiTheme="minorHAnsi" w:cstheme="minorHAnsi"/>
                <w:sz w:val="24"/>
                <w:szCs w:val="24"/>
              </w:rPr>
              <w:t>$16.50 on and after 1/1/25</w:t>
            </w:r>
          </w:p>
          <w:p w14:paraId="19F7E586" w14:textId="77777777" w:rsidR="005119F7" w:rsidRPr="004910D6" w:rsidRDefault="005119F7" w:rsidP="005119F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4"/>
                <w:szCs w:val="24"/>
              </w:rPr>
            </w:pPr>
            <w:r w:rsidRPr="004910D6">
              <w:rPr>
                <w:rFonts w:asciiTheme="minorHAnsi" w:eastAsia="Times New Roman" w:hAnsiTheme="minorHAnsi" w:cstheme="minorHAnsi"/>
                <w:sz w:val="24"/>
                <w:szCs w:val="24"/>
              </w:rPr>
              <w:t>$17.00 on and after 1/1/26</w:t>
            </w:r>
          </w:p>
          <w:p w14:paraId="4E16DEC6" w14:textId="59274D27" w:rsidR="005119F7" w:rsidRPr="001C2176" w:rsidRDefault="005119F7" w:rsidP="001C2176">
            <w:pPr>
              <w:pStyle w:val="TableParagraph"/>
              <w:rPr>
                <w:b/>
                <w:bCs/>
              </w:rPr>
            </w:pPr>
            <w:r w:rsidRPr="001C2176">
              <w:rPr>
                <w:b/>
                <w:bCs/>
              </w:rPr>
              <w:t>Upstate/ROS:</w:t>
            </w:r>
          </w:p>
          <w:p w14:paraId="0AE8475F" w14:textId="77777777" w:rsidR="005119F7" w:rsidRPr="004910D6" w:rsidRDefault="005119F7" w:rsidP="005119F7">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4"/>
                <w:szCs w:val="24"/>
              </w:rPr>
            </w:pPr>
            <w:r w:rsidRPr="004910D6">
              <w:rPr>
                <w:rFonts w:asciiTheme="minorHAnsi" w:eastAsia="Times New Roman" w:hAnsiTheme="minorHAnsi" w:cstheme="minorHAnsi"/>
                <w:sz w:val="24"/>
                <w:szCs w:val="24"/>
              </w:rPr>
              <w:t>$15.00 on and after 1/1/24</w:t>
            </w:r>
          </w:p>
          <w:p w14:paraId="12E2E7C9" w14:textId="77777777" w:rsidR="005119F7" w:rsidRPr="004910D6" w:rsidRDefault="005119F7" w:rsidP="005119F7">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4"/>
                <w:szCs w:val="24"/>
              </w:rPr>
            </w:pPr>
            <w:r w:rsidRPr="004910D6">
              <w:rPr>
                <w:rFonts w:asciiTheme="minorHAnsi" w:eastAsia="Times New Roman" w:hAnsiTheme="minorHAnsi" w:cstheme="minorHAnsi"/>
                <w:sz w:val="24"/>
                <w:szCs w:val="24"/>
              </w:rPr>
              <w:t>$15.50 on and after 1/1/25</w:t>
            </w:r>
          </w:p>
          <w:p w14:paraId="7C2BB63B" w14:textId="77777777" w:rsidR="005119F7" w:rsidRPr="004910D6" w:rsidRDefault="005119F7" w:rsidP="005119F7">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4"/>
                <w:szCs w:val="24"/>
              </w:rPr>
            </w:pPr>
            <w:r w:rsidRPr="004910D6">
              <w:rPr>
                <w:rFonts w:asciiTheme="minorHAnsi" w:eastAsia="Times New Roman" w:hAnsiTheme="minorHAnsi" w:cstheme="minorHAnsi"/>
                <w:sz w:val="24"/>
                <w:szCs w:val="24"/>
              </w:rPr>
              <w:t>$16.00 on and after 1/1/26</w:t>
            </w:r>
          </w:p>
          <w:p w14:paraId="4C13D4B6" w14:textId="77777777" w:rsidR="005119F7" w:rsidRPr="004910D6" w:rsidRDefault="005119F7" w:rsidP="00511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bCs/>
                <w:sz w:val="24"/>
                <w:szCs w:val="24"/>
              </w:rPr>
            </w:pPr>
          </w:p>
          <w:p w14:paraId="3B31CBF6" w14:textId="3307C4C0" w:rsidR="005119F7" w:rsidRPr="001C2176" w:rsidRDefault="005119F7" w:rsidP="001C2176">
            <w:pPr>
              <w:pStyle w:val="TableParagraph"/>
              <w:rPr>
                <w:b/>
                <w:bCs/>
              </w:rPr>
            </w:pPr>
            <w:r w:rsidRPr="001C2176">
              <w:rPr>
                <w:b/>
                <w:bCs/>
              </w:rPr>
              <w:t>After 1/1/2027:</w:t>
            </w:r>
          </w:p>
          <w:p w14:paraId="555E8933" w14:textId="3067A668" w:rsidR="005119F7" w:rsidRPr="004910D6" w:rsidRDefault="005119F7" w:rsidP="001C2176">
            <w:pPr>
              <w:pStyle w:val="TableParagraph"/>
            </w:pPr>
            <w:r w:rsidRPr="004910D6">
              <w:t>C</w:t>
            </w:r>
            <w:r w:rsidRPr="001B6CBE">
              <w:t xml:space="preserve">urrent year's </w:t>
            </w:r>
            <w:r w:rsidRPr="004910D6">
              <w:t>minimum wage rate</w:t>
            </w:r>
            <w:r w:rsidRPr="001B6CBE">
              <w:t xml:space="preserve"> </w:t>
            </w:r>
            <w:r w:rsidRPr="004910D6">
              <w:t xml:space="preserve">indexed to the </w:t>
            </w:r>
            <w:r w:rsidR="004A692F" w:rsidRPr="004910D6">
              <w:t>average</w:t>
            </w:r>
            <w:r w:rsidR="004A692F" w:rsidRPr="001B6CBE">
              <w:t xml:space="preserve"> of</w:t>
            </w:r>
            <w:r w:rsidRPr="001B6CBE">
              <w:t xml:space="preserve"> the three most recent consecutive twelve-month periods </w:t>
            </w:r>
            <w:r w:rsidR="004A692F" w:rsidRPr="001B6CBE">
              <w:t>between August</w:t>
            </w:r>
            <w:r w:rsidRPr="001B6CBE">
              <w:t xml:space="preserve"> </w:t>
            </w:r>
            <w:r w:rsidRPr="004910D6">
              <w:t xml:space="preserve">1 </w:t>
            </w:r>
            <w:r w:rsidRPr="001B6CBE">
              <w:t>and July</w:t>
            </w:r>
            <w:r w:rsidRPr="004910D6">
              <w:t xml:space="preserve"> 31 </w:t>
            </w:r>
            <w:proofErr w:type="gramStart"/>
            <w:r w:rsidRPr="001B6CBE">
              <w:t>published  by</w:t>
            </w:r>
            <w:proofErr w:type="gramEnd"/>
            <w:r w:rsidRPr="001B6CBE">
              <w:t xml:space="preserve"> </w:t>
            </w:r>
            <w:r w:rsidRPr="004910D6">
              <w:t>USDOL</w:t>
            </w:r>
            <w:r w:rsidRPr="001B6CBE">
              <w:t xml:space="preserve"> non-seasonally adjusted consumer price index  for  northeast  region  urban  wage  earners and clerical workers</w:t>
            </w:r>
            <w:r w:rsidR="001C2176">
              <w:t xml:space="preserve"> </w:t>
            </w:r>
            <w:r w:rsidRPr="001B6CBE">
              <w:t>(CPI-W</w:t>
            </w:r>
            <w:r w:rsidR="001C2176">
              <w:t xml:space="preserve">) </w:t>
            </w:r>
            <w:r w:rsidRPr="001B6CBE">
              <w:t>with the result rounded to the nearest five cents</w:t>
            </w:r>
            <w:r w:rsidRPr="004910D6">
              <w:t>.</w:t>
            </w:r>
          </w:p>
          <w:p w14:paraId="2EE8AAA7" w14:textId="77777777" w:rsidR="005119F7" w:rsidRPr="004910D6" w:rsidRDefault="005119F7" w:rsidP="00511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4"/>
                <w:szCs w:val="24"/>
              </w:rPr>
            </w:pPr>
          </w:p>
          <w:p w14:paraId="5F514956" w14:textId="57F7C8D9" w:rsidR="005119F7" w:rsidRPr="001C2176" w:rsidRDefault="005119F7" w:rsidP="001C2176">
            <w:pPr>
              <w:pStyle w:val="TableParagraph"/>
            </w:pPr>
            <w:r w:rsidRPr="004910D6">
              <w:rPr>
                <w:b/>
                <w:bCs/>
              </w:rPr>
              <w:t xml:space="preserve">Negative CPI </w:t>
            </w:r>
            <w:r w:rsidRPr="004910D6">
              <w:t>– in the case of a negative CPI, the minimum wage would not be changed.</w:t>
            </w:r>
          </w:p>
        </w:tc>
      </w:tr>
      <w:tr w:rsidR="005119F7" w:rsidRPr="004910D6" w14:paraId="012CD7E2" w14:textId="77777777" w:rsidTr="005E52C9">
        <w:trPr>
          <w:trHeight w:val="1891"/>
        </w:trPr>
        <w:tc>
          <w:tcPr>
            <w:tcW w:w="3492" w:type="dxa"/>
            <w:tcBorders>
              <w:top w:val="single" w:sz="4" w:space="0" w:color="231F20"/>
              <w:right w:val="single" w:sz="4" w:space="0" w:color="231F20"/>
            </w:tcBorders>
          </w:tcPr>
          <w:p w14:paraId="2D5FE628" w14:textId="456F2ECF" w:rsidR="005119F7" w:rsidRPr="004910D6" w:rsidRDefault="005119F7" w:rsidP="005119F7">
            <w:pPr>
              <w:pStyle w:val="TableParagraph"/>
              <w:ind w:left="108"/>
              <w:rPr>
                <w:rFonts w:asciiTheme="minorHAnsi" w:hAnsiTheme="minorHAnsi" w:cstheme="minorHAnsi"/>
                <w:b/>
                <w:color w:val="231F20"/>
                <w:szCs w:val="24"/>
              </w:rPr>
            </w:pPr>
            <w:bookmarkStart w:id="10" w:name="_Hlk133853548"/>
            <w:r w:rsidRPr="004910D6">
              <w:rPr>
                <w:rFonts w:asciiTheme="minorHAnsi" w:hAnsiTheme="minorHAnsi" w:cstheme="minorHAnsi"/>
                <w:b/>
                <w:color w:val="231F20"/>
                <w:szCs w:val="24"/>
              </w:rPr>
              <w:t xml:space="preserve">MTA Payroll mobility Tax – </w:t>
            </w:r>
            <w:r w:rsidRPr="005E52C9">
              <w:rPr>
                <w:rFonts w:asciiTheme="minorHAnsi" w:hAnsiTheme="minorHAnsi" w:cstheme="minorHAnsi"/>
                <w:bCs/>
                <w:color w:val="231F20"/>
                <w:sz w:val="23"/>
                <w:szCs w:val="23"/>
              </w:rPr>
              <w:t>proposes an increase</w:t>
            </w:r>
            <w:r w:rsidRPr="005E52C9">
              <w:rPr>
                <w:rFonts w:asciiTheme="minorHAnsi" w:hAnsiTheme="minorHAnsi" w:cstheme="minorHAnsi"/>
                <w:b/>
                <w:color w:val="231F20"/>
                <w:sz w:val="23"/>
                <w:szCs w:val="23"/>
              </w:rPr>
              <w:t xml:space="preserve"> </w:t>
            </w:r>
            <w:r w:rsidRPr="005E52C9">
              <w:rPr>
                <w:rFonts w:asciiTheme="minorHAnsi" w:hAnsiTheme="minorHAnsi" w:cstheme="minorHAnsi"/>
                <w:color w:val="4D5156"/>
                <w:sz w:val="23"/>
                <w:szCs w:val="23"/>
                <w:shd w:val="clear" w:color="auto" w:fill="FFFFFF"/>
              </w:rPr>
              <w:t xml:space="preserve">to 0.50% from 0.34% </w:t>
            </w:r>
            <w:proofErr w:type="gramStart"/>
            <w:r w:rsidRPr="005E52C9">
              <w:rPr>
                <w:rFonts w:asciiTheme="minorHAnsi" w:hAnsiTheme="minorHAnsi" w:cstheme="minorHAnsi"/>
                <w:color w:val="2A2A2A"/>
                <w:spacing w:val="-2"/>
                <w:sz w:val="23"/>
                <w:szCs w:val="23"/>
                <w:shd w:val="clear" w:color="auto" w:fill="FFFFFF"/>
              </w:rPr>
              <w:t>on</w:t>
            </w:r>
            <w:proofErr w:type="gramEnd"/>
            <w:r w:rsidRPr="005E52C9">
              <w:rPr>
                <w:rFonts w:asciiTheme="minorHAnsi" w:hAnsiTheme="minorHAnsi" w:cstheme="minorHAnsi"/>
                <w:color w:val="2A2A2A"/>
                <w:spacing w:val="-2"/>
                <w:sz w:val="23"/>
                <w:szCs w:val="23"/>
                <w:shd w:val="clear" w:color="auto" w:fill="FFFFFF"/>
              </w:rPr>
              <w:t xml:space="preserve"> employers and self-employed individuals in New York City and seven suburban counties served by MTA trains and buses.</w:t>
            </w:r>
            <w:r w:rsidRPr="004910D6">
              <w:rPr>
                <w:rFonts w:asciiTheme="minorHAnsi" w:hAnsiTheme="minorHAnsi" w:cstheme="minorHAnsi"/>
                <w:color w:val="2A2A2A"/>
                <w:spacing w:val="-2"/>
                <w:szCs w:val="24"/>
                <w:shd w:val="clear" w:color="auto" w:fill="FFFFFF"/>
              </w:rPr>
              <w:t xml:space="preserve"> </w:t>
            </w:r>
            <w:bookmarkEnd w:id="10"/>
          </w:p>
        </w:tc>
        <w:tc>
          <w:tcPr>
            <w:tcW w:w="3523" w:type="dxa"/>
            <w:tcBorders>
              <w:top w:val="single" w:sz="4" w:space="0" w:color="231F20"/>
              <w:left w:val="single" w:sz="4" w:space="0" w:color="231F20"/>
              <w:right w:val="single" w:sz="4" w:space="0" w:color="231F20"/>
            </w:tcBorders>
          </w:tcPr>
          <w:p w14:paraId="530D5C2E" w14:textId="55639988" w:rsidR="005119F7" w:rsidRPr="004910D6" w:rsidRDefault="005119F7" w:rsidP="004A692F">
            <w:pPr>
              <w:pStyle w:val="TableParagraph"/>
              <w:rPr>
                <w:color w:val="231F20"/>
              </w:rPr>
            </w:pPr>
            <w:r w:rsidRPr="004910D6">
              <w:t xml:space="preserve">Intentionally omits </w:t>
            </w:r>
          </w:p>
        </w:tc>
        <w:tc>
          <w:tcPr>
            <w:tcW w:w="3457" w:type="dxa"/>
            <w:tcBorders>
              <w:top w:val="single" w:sz="4" w:space="0" w:color="231F20"/>
              <w:left w:val="single" w:sz="4" w:space="0" w:color="231F20"/>
              <w:right w:val="single" w:sz="4" w:space="0" w:color="231F20"/>
            </w:tcBorders>
          </w:tcPr>
          <w:p w14:paraId="42962DC6" w14:textId="2303C52B" w:rsidR="005119F7" w:rsidRPr="004910D6" w:rsidRDefault="005119F7" w:rsidP="004A692F">
            <w:pPr>
              <w:pStyle w:val="TableParagraph"/>
            </w:pPr>
            <w:r w:rsidRPr="004910D6">
              <w:t xml:space="preserve">Rejects </w:t>
            </w:r>
          </w:p>
        </w:tc>
        <w:tc>
          <w:tcPr>
            <w:tcW w:w="3587" w:type="dxa"/>
            <w:tcBorders>
              <w:top w:val="single" w:sz="4" w:space="0" w:color="231F20"/>
              <w:left w:val="single" w:sz="4" w:space="0" w:color="231F20"/>
            </w:tcBorders>
          </w:tcPr>
          <w:p w14:paraId="1666CF56" w14:textId="27E83AB7" w:rsidR="005119F7" w:rsidRPr="004910D6" w:rsidRDefault="005119F7" w:rsidP="005119F7">
            <w:pPr>
              <w:pStyle w:val="TableParagraph"/>
              <w:spacing w:before="9"/>
              <w:rPr>
                <w:rFonts w:asciiTheme="minorHAnsi" w:hAnsiTheme="minorHAnsi" w:cstheme="minorHAnsi"/>
                <w:bCs/>
                <w:szCs w:val="24"/>
              </w:rPr>
            </w:pPr>
            <w:r w:rsidRPr="004910D6">
              <w:rPr>
                <w:rFonts w:asciiTheme="minorHAnsi" w:hAnsiTheme="minorHAnsi" w:cstheme="minorHAnsi"/>
                <w:bCs/>
                <w:szCs w:val="24"/>
              </w:rPr>
              <w:t xml:space="preserve">$1.15 </w:t>
            </w:r>
            <w:r w:rsidR="00190EAD">
              <w:rPr>
                <w:rFonts w:asciiTheme="minorHAnsi" w:hAnsiTheme="minorHAnsi" w:cstheme="minorHAnsi"/>
                <w:bCs/>
                <w:szCs w:val="24"/>
              </w:rPr>
              <w:t>b</w:t>
            </w:r>
            <w:r w:rsidRPr="004910D6">
              <w:rPr>
                <w:rFonts w:asciiTheme="minorHAnsi" w:hAnsiTheme="minorHAnsi" w:cstheme="minorHAnsi"/>
                <w:bCs/>
                <w:szCs w:val="24"/>
              </w:rPr>
              <w:t>illion from increasing the Payroll Mobility Tax to 0.6% for New York City employers with payroll expense more than $437,500.</w:t>
            </w:r>
          </w:p>
        </w:tc>
      </w:tr>
    </w:tbl>
    <w:p w14:paraId="15E9F468" w14:textId="5B3FA32D" w:rsidR="006D3C6E" w:rsidRPr="004910D6" w:rsidRDefault="006D3C6E">
      <w:pPr>
        <w:rPr>
          <w:rFonts w:asciiTheme="minorHAnsi" w:hAnsiTheme="minorHAnsi" w:cstheme="minorHAnsi"/>
          <w:sz w:val="24"/>
          <w:szCs w:val="24"/>
        </w:rPr>
      </w:pPr>
    </w:p>
    <w:sectPr w:rsidR="006D3C6E" w:rsidRPr="004910D6">
      <w:type w:val="continuous"/>
      <w:pgSz w:w="15840" w:h="12240" w:orient="landscape"/>
      <w:pgMar w:top="700" w:right="7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1DC"/>
    <w:multiLevelType w:val="hybridMultilevel"/>
    <w:tmpl w:val="7212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27D9E"/>
    <w:multiLevelType w:val="hybridMultilevel"/>
    <w:tmpl w:val="B5948BD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B316FDE"/>
    <w:multiLevelType w:val="hybridMultilevel"/>
    <w:tmpl w:val="DDC6726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1C395DCD"/>
    <w:multiLevelType w:val="hybridMultilevel"/>
    <w:tmpl w:val="B0A640BA"/>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4" w15:restartNumberingAfterBreak="0">
    <w:nsid w:val="28BE406F"/>
    <w:multiLevelType w:val="hybridMultilevel"/>
    <w:tmpl w:val="54CA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E70EB"/>
    <w:multiLevelType w:val="hybridMultilevel"/>
    <w:tmpl w:val="6B24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83E1F"/>
    <w:multiLevelType w:val="hybridMultilevel"/>
    <w:tmpl w:val="4336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1083F"/>
    <w:multiLevelType w:val="hybridMultilevel"/>
    <w:tmpl w:val="1FA2106A"/>
    <w:lvl w:ilvl="0" w:tplc="FBBA9D6E">
      <w:numFmt w:val="bullet"/>
      <w:lvlText w:val=""/>
      <w:lvlJc w:val="left"/>
      <w:pPr>
        <w:ind w:left="894" w:hanging="360"/>
      </w:pPr>
      <w:rPr>
        <w:rFonts w:ascii="Symbol" w:eastAsia="Symbol" w:hAnsi="Symbol" w:cs="Symbol" w:hint="default"/>
        <w:b w:val="0"/>
        <w:bCs w:val="0"/>
        <w:i w:val="0"/>
        <w:iCs w:val="0"/>
        <w:color w:val="231F20"/>
        <w:w w:val="99"/>
        <w:sz w:val="22"/>
        <w:szCs w:val="22"/>
        <w:lang w:val="en-US" w:eastAsia="en-US" w:bidi="ar-SA"/>
      </w:rPr>
    </w:lvl>
    <w:lvl w:ilvl="1" w:tplc="F31C0152">
      <w:numFmt w:val="bullet"/>
      <w:lvlText w:val="•"/>
      <w:lvlJc w:val="left"/>
      <w:pPr>
        <w:ind w:left="1149" w:hanging="360"/>
      </w:pPr>
      <w:rPr>
        <w:rFonts w:hint="default"/>
        <w:lang w:val="en-US" w:eastAsia="en-US" w:bidi="ar-SA"/>
      </w:rPr>
    </w:lvl>
    <w:lvl w:ilvl="2" w:tplc="14A44D6C">
      <w:numFmt w:val="bullet"/>
      <w:lvlText w:val="•"/>
      <w:lvlJc w:val="left"/>
      <w:pPr>
        <w:ind w:left="1398" w:hanging="360"/>
      </w:pPr>
      <w:rPr>
        <w:rFonts w:hint="default"/>
        <w:lang w:val="en-US" w:eastAsia="en-US" w:bidi="ar-SA"/>
      </w:rPr>
    </w:lvl>
    <w:lvl w:ilvl="3" w:tplc="82E0532E">
      <w:numFmt w:val="bullet"/>
      <w:lvlText w:val="•"/>
      <w:lvlJc w:val="left"/>
      <w:pPr>
        <w:ind w:left="1647" w:hanging="360"/>
      </w:pPr>
      <w:rPr>
        <w:rFonts w:hint="default"/>
        <w:lang w:val="en-US" w:eastAsia="en-US" w:bidi="ar-SA"/>
      </w:rPr>
    </w:lvl>
    <w:lvl w:ilvl="4" w:tplc="5D38AE36">
      <w:numFmt w:val="bullet"/>
      <w:lvlText w:val="•"/>
      <w:lvlJc w:val="left"/>
      <w:pPr>
        <w:ind w:left="1896" w:hanging="360"/>
      </w:pPr>
      <w:rPr>
        <w:rFonts w:hint="default"/>
        <w:lang w:val="en-US" w:eastAsia="en-US" w:bidi="ar-SA"/>
      </w:rPr>
    </w:lvl>
    <w:lvl w:ilvl="5" w:tplc="D188D7E8">
      <w:numFmt w:val="bullet"/>
      <w:lvlText w:val="•"/>
      <w:lvlJc w:val="left"/>
      <w:pPr>
        <w:ind w:left="2145" w:hanging="360"/>
      </w:pPr>
      <w:rPr>
        <w:rFonts w:hint="default"/>
        <w:lang w:val="en-US" w:eastAsia="en-US" w:bidi="ar-SA"/>
      </w:rPr>
    </w:lvl>
    <w:lvl w:ilvl="6" w:tplc="847E4E1C">
      <w:numFmt w:val="bullet"/>
      <w:lvlText w:val="•"/>
      <w:lvlJc w:val="left"/>
      <w:pPr>
        <w:ind w:left="2394" w:hanging="360"/>
      </w:pPr>
      <w:rPr>
        <w:rFonts w:hint="default"/>
        <w:lang w:val="en-US" w:eastAsia="en-US" w:bidi="ar-SA"/>
      </w:rPr>
    </w:lvl>
    <w:lvl w:ilvl="7" w:tplc="DC60F402">
      <w:numFmt w:val="bullet"/>
      <w:lvlText w:val="•"/>
      <w:lvlJc w:val="left"/>
      <w:pPr>
        <w:ind w:left="2643" w:hanging="360"/>
      </w:pPr>
      <w:rPr>
        <w:rFonts w:hint="default"/>
        <w:lang w:val="en-US" w:eastAsia="en-US" w:bidi="ar-SA"/>
      </w:rPr>
    </w:lvl>
    <w:lvl w:ilvl="8" w:tplc="72049F4C">
      <w:numFmt w:val="bullet"/>
      <w:lvlText w:val="•"/>
      <w:lvlJc w:val="left"/>
      <w:pPr>
        <w:ind w:left="2892" w:hanging="360"/>
      </w:pPr>
      <w:rPr>
        <w:rFonts w:hint="default"/>
        <w:lang w:val="en-US" w:eastAsia="en-US" w:bidi="ar-SA"/>
      </w:rPr>
    </w:lvl>
  </w:abstractNum>
  <w:abstractNum w:abstractNumId="8" w15:restartNumberingAfterBreak="0">
    <w:nsid w:val="5DD57ADC"/>
    <w:multiLevelType w:val="hybridMultilevel"/>
    <w:tmpl w:val="48BCA8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8CB04D0"/>
    <w:multiLevelType w:val="hybridMultilevel"/>
    <w:tmpl w:val="0C8EE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FC4BC7"/>
    <w:multiLevelType w:val="hybridMultilevel"/>
    <w:tmpl w:val="AFAA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F7629"/>
    <w:multiLevelType w:val="hybridMultilevel"/>
    <w:tmpl w:val="C5C0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374396">
    <w:abstractNumId w:val="7"/>
  </w:num>
  <w:num w:numId="2" w16cid:durableId="125857255">
    <w:abstractNumId w:val="1"/>
  </w:num>
  <w:num w:numId="3" w16cid:durableId="1362122171">
    <w:abstractNumId w:val="5"/>
  </w:num>
  <w:num w:numId="4" w16cid:durableId="1245800977">
    <w:abstractNumId w:val="4"/>
  </w:num>
  <w:num w:numId="5" w16cid:durableId="337733707">
    <w:abstractNumId w:val="6"/>
  </w:num>
  <w:num w:numId="6" w16cid:durableId="955982308">
    <w:abstractNumId w:val="9"/>
  </w:num>
  <w:num w:numId="7" w16cid:durableId="2091195052">
    <w:abstractNumId w:val="10"/>
  </w:num>
  <w:num w:numId="8" w16cid:durableId="1392148421">
    <w:abstractNumId w:val="0"/>
  </w:num>
  <w:num w:numId="9" w16cid:durableId="1136142031">
    <w:abstractNumId w:val="11"/>
  </w:num>
  <w:num w:numId="10" w16cid:durableId="165365049">
    <w:abstractNumId w:val="8"/>
  </w:num>
  <w:num w:numId="11" w16cid:durableId="1451506425">
    <w:abstractNumId w:val="3"/>
  </w:num>
  <w:num w:numId="12" w16cid:durableId="1836797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6E"/>
    <w:rsid w:val="000448BE"/>
    <w:rsid w:val="00084789"/>
    <w:rsid w:val="0009147A"/>
    <w:rsid w:val="000D5D8D"/>
    <w:rsid w:val="00125164"/>
    <w:rsid w:val="00125496"/>
    <w:rsid w:val="0015237F"/>
    <w:rsid w:val="00190EAD"/>
    <w:rsid w:val="001A1167"/>
    <w:rsid w:val="001C2176"/>
    <w:rsid w:val="001D4021"/>
    <w:rsid w:val="001E71D2"/>
    <w:rsid w:val="002534CC"/>
    <w:rsid w:val="00275858"/>
    <w:rsid w:val="00283784"/>
    <w:rsid w:val="002974AB"/>
    <w:rsid w:val="002A778F"/>
    <w:rsid w:val="002B2BC9"/>
    <w:rsid w:val="002C1124"/>
    <w:rsid w:val="002E6092"/>
    <w:rsid w:val="003413AB"/>
    <w:rsid w:val="003A6134"/>
    <w:rsid w:val="003C40C5"/>
    <w:rsid w:val="00424C19"/>
    <w:rsid w:val="00427798"/>
    <w:rsid w:val="004910D6"/>
    <w:rsid w:val="004A692F"/>
    <w:rsid w:val="004D0621"/>
    <w:rsid w:val="00505857"/>
    <w:rsid w:val="005119F7"/>
    <w:rsid w:val="00517742"/>
    <w:rsid w:val="00584401"/>
    <w:rsid w:val="00595E39"/>
    <w:rsid w:val="005B577B"/>
    <w:rsid w:val="005E52C9"/>
    <w:rsid w:val="00645B7A"/>
    <w:rsid w:val="00651867"/>
    <w:rsid w:val="006B4709"/>
    <w:rsid w:val="006D3C6E"/>
    <w:rsid w:val="00744D48"/>
    <w:rsid w:val="00753B9B"/>
    <w:rsid w:val="007574F1"/>
    <w:rsid w:val="0076722E"/>
    <w:rsid w:val="007A2799"/>
    <w:rsid w:val="007C5D14"/>
    <w:rsid w:val="007F41A6"/>
    <w:rsid w:val="00855785"/>
    <w:rsid w:val="00883FB0"/>
    <w:rsid w:val="00884284"/>
    <w:rsid w:val="00974BF2"/>
    <w:rsid w:val="009E124A"/>
    <w:rsid w:val="009E7CB1"/>
    <w:rsid w:val="00A11152"/>
    <w:rsid w:val="00A22172"/>
    <w:rsid w:val="00A61D90"/>
    <w:rsid w:val="00A8151A"/>
    <w:rsid w:val="00AF3C47"/>
    <w:rsid w:val="00AF4A81"/>
    <w:rsid w:val="00B61C36"/>
    <w:rsid w:val="00BC1BA0"/>
    <w:rsid w:val="00BC38B5"/>
    <w:rsid w:val="00C178CA"/>
    <w:rsid w:val="00C20CC6"/>
    <w:rsid w:val="00C63549"/>
    <w:rsid w:val="00C74EAF"/>
    <w:rsid w:val="00CD5D65"/>
    <w:rsid w:val="00D01522"/>
    <w:rsid w:val="00D05C2A"/>
    <w:rsid w:val="00D11B37"/>
    <w:rsid w:val="00D34162"/>
    <w:rsid w:val="00D71A79"/>
    <w:rsid w:val="00D92103"/>
    <w:rsid w:val="00D94A7D"/>
    <w:rsid w:val="00DD0149"/>
    <w:rsid w:val="00DF5EBC"/>
    <w:rsid w:val="00E05D48"/>
    <w:rsid w:val="00E4032B"/>
    <w:rsid w:val="00E92A84"/>
    <w:rsid w:val="00F06C2D"/>
    <w:rsid w:val="00F650C4"/>
    <w:rsid w:val="00F66AC1"/>
    <w:rsid w:val="00F73A88"/>
    <w:rsid w:val="00F91790"/>
    <w:rsid w:val="00F97DFC"/>
    <w:rsid w:val="00FB6C91"/>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8076"/>
  <w15:docId w15:val="{1BC38DD9-CBF6-4C1D-ADBB-20ED9566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7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link w:val="TableParagraphChar"/>
    <w:uiPriority w:val="1"/>
    <w:qFormat/>
    <w:rsid w:val="00424C19"/>
    <w:pPr>
      <w:ind w:left="130"/>
    </w:pPr>
    <w:rPr>
      <w:sz w:val="24"/>
    </w:rPr>
  </w:style>
  <w:style w:type="paragraph" w:styleId="HTMLPreformatted">
    <w:name w:val="HTML Preformatted"/>
    <w:basedOn w:val="Normal"/>
    <w:link w:val="HTMLPreformattedChar"/>
    <w:uiPriority w:val="99"/>
    <w:unhideWhenUsed/>
    <w:rsid w:val="002B2BC9"/>
    <w:rPr>
      <w:rFonts w:ascii="Consolas" w:hAnsi="Consolas"/>
      <w:sz w:val="20"/>
      <w:szCs w:val="20"/>
    </w:rPr>
  </w:style>
  <w:style w:type="character" w:customStyle="1" w:styleId="HTMLPreformattedChar">
    <w:name w:val="HTML Preformatted Char"/>
    <w:basedOn w:val="DefaultParagraphFont"/>
    <w:link w:val="HTMLPreformatted"/>
    <w:uiPriority w:val="99"/>
    <w:rsid w:val="002B2BC9"/>
    <w:rPr>
      <w:rFonts w:ascii="Consolas" w:eastAsia="Calibri" w:hAnsi="Consolas" w:cs="Calibri"/>
      <w:sz w:val="20"/>
      <w:szCs w:val="20"/>
    </w:rPr>
  </w:style>
  <w:style w:type="paragraph" w:styleId="NoSpacing">
    <w:name w:val="No Spacing"/>
    <w:uiPriority w:val="1"/>
    <w:qFormat/>
    <w:rsid w:val="00A11152"/>
    <w:rPr>
      <w:rFonts w:ascii="Calibri" w:eastAsia="Calibri" w:hAnsi="Calibri" w:cs="Calibri"/>
    </w:rPr>
  </w:style>
  <w:style w:type="paragraph" w:customStyle="1" w:styleId="TableParagraphForreal">
    <w:name w:val="Table Paragraph Forreal"/>
    <w:basedOn w:val="TableParagraph"/>
    <w:link w:val="TableParagraphForrealChar"/>
    <w:qFormat/>
    <w:rsid w:val="00424C19"/>
    <w:pPr>
      <w:ind w:left="124"/>
    </w:pPr>
    <w:rPr>
      <w:rFonts w:asciiTheme="minorHAnsi" w:hAnsiTheme="minorHAnsi" w:cstheme="minorHAnsi"/>
      <w:szCs w:val="24"/>
    </w:rPr>
  </w:style>
  <w:style w:type="character" w:customStyle="1" w:styleId="TableParagraphChar">
    <w:name w:val="Table Paragraph Char"/>
    <w:basedOn w:val="DefaultParagraphFont"/>
    <w:link w:val="TableParagraph"/>
    <w:uiPriority w:val="1"/>
    <w:rsid w:val="00424C19"/>
    <w:rPr>
      <w:rFonts w:ascii="Calibri" w:eastAsia="Calibri" w:hAnsi="Calibri" w:cs="Calibri"/>
      <w:sz w:val="24"/>
    </w:rPr>
  </w:style>
  <w:style w:type="character" w:customStyle="1" w:styleId="TableParagraphForrealChar">
    <w:name w:val="Table Paragraph Forreal Char"/>
    <w:basedOn w:val="TableParagraphChar"/>
    <w:link w:val="TableParagraphForreal"/>
    <w:rsid w:val="00424C19"/>
    <w:rPr>
      <w:rFonts w:ascii="Calibri" w:eastAsia="Calibri" w:hAnsi="Calibr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4437">
      <w:bodyDiv w:val="1"/>
      <w:marLeft w:val="0"/>
      <w:marRight w:val="0"/>
      <w:marTop w:val="0"/>
      <w:marBottom w:val="0"/>
      <w:divBdr>
        <w:top w:val="none" w:sz="0" w:space="0" w:color="auto"/>
        <w:left w:val="none" w:sz="0" w:space="0" w:color="auto"/>
        <w:bottom w:val="none" w:sz="0" w:space="0" w:color="auto"/>
        <w:right w:val="none" w:sz="0" w:space="0" w:color="auto"/>
      </w:divBdr>
    </w:div>
    <w:div w:id="296690565">
      <w:bodyDiv w:val="1"/>
      <w:marLeft w:val="0"/>
      <w:marRight w:val="0"/>
      <w:marTop w:val="0"/>
      <w:marBottom w:val="0"/>
      <w:divBdr>
        <w:top w:val="none" w:sz="0" w:space="0" w:color="auto"/>
        <w:left w:val="none" w:sz="0" w:space="0" w:color="auto"/>
        <w:bottom w:val="none" w:sz="0" w:space="0" w:color="auto"/>
        <w:right w:val="none" w:sz="0" w:space="0" w:color="auto"/>
      </w:divBdr>
    </w:div>
    <w:div w:id="1360231275">
      <w:bodyDiv w:val="1"/>
      <w:marLeft w:val="0"/>
      <w:marRight w:val="0"/>
      <w:marTop w:val="0"/>
      <w:marBottom w:val="0"/>
      <w:divBdr>
        <w:top w:val="none" w:sz="0" w:space="0" w:color="auto"/>
        <w:left w:val="none" w:sz="0" w:space="0" w:color="auto"/>
        <w:bottom w:val="none" w:sz="0" w:space="0" w:color="auto"/>
        <w:right w:val="none" w:sz="0" w:space="0" w:color="auto"/>
      </w:divBdr>
    </w:div>
    <w:div w:id="1395352170">
      <w:bodyDiv w:val="1"/>
      <w:marLeft w:val="0"/>
      <w:marRight w:val="0"/>
      <w:marTop w:val="0"/>
      <w:marBottom w:val="0"/>
      <w:divBdr>
        <w:top w:val="none" w:sz="0" w:space="0" w:color="auto"/>
        <w:left w:val="none" w:sz="0" w:space="0" w:color="auto"/>
        <w:bottom w:val="none" w:sz="0" w:space="0" w:color="auto"/>
        <w:right w:val="none" w:sz="0" w:space="0" w:color="auto"/>
      </w:divBdr>
    </w:div>
    <w:div w:id="1480421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EF01-94FD-4BEE-BB24-AE28ABC4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Bradway</dc:creator>
  <cp:lastModifiedBy>Barbara Crosier</cp:lastModifiedBy>
  <cp:revision>3</cp:revision>
  <dcterms:created xsi:type="dcterms:W3CDTF">2023-05-04T23:22:00Z</dcterms:created>
  <dcterms:modified xsi:type="dcterms:W3CDTF">2023-05-05T02:22:00Z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Adobe InDesign 18.2 (Windows)</vt:lpwstr>
  </property>
  <property fmtid="{D5CDD505-2E9C-101B-9397-08002B2CF9AE}" pid="4" name="LastSaved">
    <vt:filetime>2023-03-21T00:00:00Z</vt:filetime>
  </property>
  <property fmtid="{D5CDD505-2E9C-101B-9397-08002B2CF9AE}" pid="5" name="Producer">
    <vt:lpwstr>Adobe PDF Library 17.0</vt:lpwstr>
  </property>
</Properties>
</file>